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BBC7" w14:textId="77777777" w:rsidR="006519FA" w:rsidRDefault="006519FA" w:rsidP="006519FA">
      <w:pPr>
        <w:spacing w:line="276" w:lineRule="auto"/>
        <w:jc w:val="center"/>
        <w:rPr>
          <w:rFonts w:cs="Arial"/>
          <w:noProof/>
        </w:rPr>
      </w:pPr>
      <w:bookmarkStart w:id="0" w:name="_Hlk84581415"/>
    </w:p>
    <w:p w14:paraId="061CA2EE" w14:textId="77777777" w:rsidR="006519FA" w:rsidRDefault="006519FA" w:rsidP="006519FA">
      <w:pPr>
        <w:ind w:right="-45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64D43A0" wp14:editId="6D282F62">
            <wp:extent cx="5162550" cy="1247775"/>
            <wp:effectExtent l="0" t="0" r="0" b="9525"/>
            <wp:docPr id="9" name="Picture 9" descr="Thirsk Logo (Horizont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rsk Logo (Horizontal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2B94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75CB7932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19F5685B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76B121D4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046BB9C1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33C1DEC8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2F8C64F1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38093390" w14:textId="77777777" w:rsidR="006519FA" w:rsidRDefault="006519FA" w:rsidP="006519FA">
      <w:pPr>
        <w:ind w:right="-45"/>
        <w:rPr>
          <w:rFonts w:ascii="Calibri" w:hAnsi="Calibri" w:cs="Calibri"/>
          <w:b/>
        </w:rPr>
      </w:pPr>
    </w:p>
    <w:p w14:paraId="7D24E621" w14:textId="77777777" w:rsidR="006519FA" w:rsidRDefault="006519FA" w:rsidP="006519FA">
      <w:pPr>
        <w:ind w:right="-45"/>
        <w:jc w:val="center"/>
        <w:rPr>
          <w:rFonts w:ascii="Calibri" w:hAnsi="Calibri" w:cs="Calibri"/>
          <w:b/>
          <w:sz w:val="72"/>
        </w:rPr>
      </w:pPr>
      <w:r>
        <w:rPr>
          <w:rFonts w:ascii="Calibri" w:hAnsi="Calibri" w:cs="Calibri"/>
          <w:b/>
          <w:sz w:val="72"/>
        </w:rPr>
        <w:t>Student Acceptable Use</w:t>
      </w:r>
    </w:p>
    <w:p w14:paraId="540BF620" w14:textId="0D1F1993" w:rsidR="006519FA" w:rsidRPr="00A659C2" w:rsidRDefault="006519FA" w:rsidP="006519FA">
      <w:pPr>
        <w:ind w:right="-45"/>
        <w:jc w:val="center"/>
        <w:rPr>
          <w:rFonts w:ascii="Calibri" w:hAnsi="Calibri" w:cs="Calibri"/>
          <w:b/>
          <w:sz w:val="72"/>
        </w:rPr>
      </w:pPr>
      <w:r w:rsidRPr="00A659C2">
        <w:rPr>
          <w:rFonts w:ascii="Calibri" w:hAnsi="Calibri" w:cs="Calibri"/>
          <w:b/>
          <w:sz w:val="72"/>
        </w:rPr>
        <w:t xml:space="preserve"> Policy </w:t>
      </w:r>
    </w:p>
    <w:p w14:paraId="69EE0928" w14:textId="77777777" w:rsidR="006519FA" w:rsidRDefault="006519FA" w:rsidP="006519FA">
      <w:pPr>
        <w:ind w:right="-45"/>
        <w:jc w:val="center"/>
        <w:rPr>
          <w:rFonts w:ascii="Calibri" w:hAnsi="Calibri" w:cs="Calibri"/>
          <w:b/>
          <w:sz w:val="56"/>
        </w:rPr>
      </w:pPr>
    </w:p>
    <w:p w14:paraId="6BE23412" w14:textId="77777777" w:rsidR="006519FA" w:rsidRDefault="006519FA" w:rsidP="006519FA">
      <w:pPr>
        <w:ind w:right="-45"/>
        <w:jc w:val="center"/>
        <w:rPr>
          <w:rFonts w:ascii="Calibri" w:hAnsi="Calibri" w:cs="Calibri"/>
          <w:b/>
          <w:sz w:val="56"/>
        </w:rPr>
      </w:pPr>
    </w:p>
    <w:p w14:paraId="5FF48FFF" w14:textId="77777777" w:rsidR="006519FA" w:rsidRDefault="006519FA" w:rsidP="006519FA">
      <w:pPr>
        <w:ind w:right="-45"/>
        <w:jc w:val="center"/>
        <w:rPr>
          <w:rFonts w:ascii="Calibri" w:hAnsi="Calibri" w:cs="Calibri"/>
          <w:b/>
          <w:sz w:val="48"/>
        </w:rPr>
      </w:pPr>
    </w:p>
    <w:p w14:paraId="44451469" w14:textId="77777777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  <w:noProof/>
          <w:u w:val="single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9AEAFC6" wp14:editId="7D9A0B6E">
            <wp:extent cx="617220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CD3C4" w14:textId="77777777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  <w:noProof/>
          <w:u w:val="single"/>
        </w:rPr>
      </w:pPr>
    </w:p>
    <w:p w14:paraId="37C4D4F4" w14:textId="0B9D7601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</w:rPr>
      </w:pPr>
    </w:p>
    <w:p w14:paraId="32C4BB23" w14:textId="404BFF16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</w:rPr>
      </w:pPr>
    </w:p>
    <w:p w14:paraId="3E85D2DF" w14:textId="77777777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</w:rPr>
      </w:pPr>
    </w:p>
    <w:p w14:paraId="152A6AD0" w14:textId="77777777" w:rsidR="006519FA" w:rsidRDefault="006519FA" w:rsidP="006519FA">
      <w:pPr>
        <w:pBdr>
          <w:bottom w:val="single" w:sz="4" w:space="1" w:color="auto"/>
        </w:pBdr>
        <w:ind w:right="-45"/>
        <w:rPr>
          <w:rFonts w:ascii="Calibri" w:hAnsi="Calibri" w:cs="Calibri"/>
          <w:b/>
        </w:rPr>
      </w:pPr>
    </w:p>
    <w:p w14:paraId="17505CB2" w14:textId="77777777" w:rsidR="006519FA" w:rsidRDefault="006519FA" w:rsidP="006519F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Thirsk School &amp; Sixth Form College</w:t>
      </w:r>
    </w:p>
    <w:p w14:paraId="0100D5CF" w14:textId="77777777" w:rsidR="006519FA" w:rsidRDefault="006519FA" w:rsidP="006519FA">
      <w:pPr>
        <w:jc w:val="center"/>
        <w:rPr>
          <w:rFonts w:ascii="Calibri" w:hAnsi="Calibri" w:cs="Calibri"/>
        </w:rPr>
      </w:pPr>
    </w:p>
    <w:p w14:paraId="18172212" w14:textId="77777777" w:rsidR="006519FA" w:rsidRDefault="006519FA" w:rsidP="006519FA">
      <w:pPr>
        <w:jc w:val="center"/>
        <w:rPr>
          <w:rFonts w:ascii="Calibri" w:hAnsi="Calibri" w:cs="Calibri"/>
        </w:rPr>
      </w:pPr>
    </w:p>
    <w:p w14:paraId="4A82C509" w14:textId="36E6FFDD" w:rsidR="006519FA" w:rsidRDefault="006519FA" w:rsidP="006519F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Student Acceptable Use Policy</w:t>
      </w:r>
    </w:p>
    <w:p w14:paraId="15CDCDF7" w14:textId="77777777" w:rsidR="006519FA" w:rsidRDefault="006519FA" w:rsidP="006519FA">
      <w:pPr>
        <w:jc w:val="center"/>
        <w:rPr>
          <w:rFonts w:ascii="Calibri" w:hAnsi="Calibri" w:cs="Calibri"/>
          <w:b/>
          <w:sz w:val="28"/>
        </w:rPr>
      </w:pPr>
    </w:p>
    <w:p w14:paraId="136336E1" w14:textId="77777777" w:rsidR="006519FA" w:rsidRDefault="006519FA" w:rsidP="006519FA">
      <w:pPr>
        <w:tabs>
          <w:tab w:val="left" w:pos="693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-76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2"/>
        <w:gridCol w:w="1779"/>
        <w:gridCol w:w="3180"/>
      </w:tblGrid>
      <w:tr w:rsidR="006519FA" w14:paraId="11FD76AF" w14:textId="77777777" w:rsidTr="00176A4A">
        <w:trPr>
          <w:trHeight w:val="548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D076A" w14:textId="77777777" w:rsidR="006519FA" w:rsidRDefault="006519FA" w:rsidP="00176A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 Status</w:t>
            </w:r>
          </w:p>
          <w:p w14:paraId="205257C2" w14:textId="77777777" w:rsidR="006519FA" w:rsidRDefault="006519FA" w:rsidP="00176A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519FA" w14:paraId="1A665133" w14:textId="77777777" w:rsidTr="00176A4A">
        <w:trPr>
          <w:trHeight w:val="18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EDCCF" w14:textId="77777777" w:rsidR="006519FA" w:rsidRDefault="006519FA" w:rsidP="00176A4A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</w:rPr>
              <w:t>Date of Next Review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29C4BF" w14:textId="7E7482E4" w:rsidR="006519FA" w:rsidRDefault="006519FA" w:rsidP="00176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 2026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D9B2B" w14:textId="77777777" w:rsidR="006519FA" w:rsidRDefault="006519FA" w:rsidP="00176A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Implemented by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9AE9" w14:textId="77777777" w:rsidR="006519FA" w:rsidRDefault="006519FA" w:rsidP="00176A4A">
            <w:pPr>
              <w:rPr>
                <w:rFonts w:ascii="Calibri" w:hAnsi="Calibri" w:cs="Calibri"/>
                <w:color w:val="000000"/>
              </w:rPr>
            </w:pPr>
          </w:p>
          <w:p w14:paraId="75D1B1C3" w14:textId="77777777" w:rsidR="006519FA" w:rsidRDefault="006519FA" w:rsidP="00176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Governing Board</w:t>
            </w:r>
          </w:p>
          <w:p w14:paraId="089D6CDF" w14:textId="77777777" w:rsidR="006519FA" w:rsidRDefault="006519FA" w:rsidP="00176A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19FA" w14:paraId="24FF1E55" w14:textId="77777777" w:rsidTr="00176A4A">
        <w:trPr>
          <w:trHeight w:val="17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5CF1E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Origin of Policy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79794" w14:textId="77777777" w:rsidR="006519FA" w:rsidRDefault="006519FA" w:rsidP="00176A4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Adapted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ECEE6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427FE" w14:textId="77777777" w:rsidR="006519FA" w:rsidRDefault="006519FA" w:rsidP="00176A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19FA" w14:paraId="0826DF32" w14:textId="77777777" w:rsidTr="00176A4A">
        <w:trPr>
          <w:trHeight w:val="2753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5B73" w14:textId="77777777" w:rsidR="006519FA" w:rsidRDefault="006519FA" w:rsidP="00176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of Policy Adoption by Governing Board:</w:t>
            </w:r>
          </w:p>
          <w:p w14:paraId="023029F1" w14:textId="277593F0" w:rsidR="006519FA" w:rsidRDefault="006519FA" w:rsidP="00176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Pr="006519F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February 2023</w:t>
            </w:r>
          </w:p>
          <w:p w14:paraId="0CC5A9E4" w14:textId="77777777" w:rsidR="006519FA" w:rsidRPr="00D32EAC" w:rsidRDefault="006519FA" w:rsidP="00176A4A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512C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Signed </w:t>
            </w:r>
          </w:p>
          <w:p w14:paraId="7E1DB813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19B56643" wp14:editId="5F20D003">
                  <wp:simplePos x="0" y="0"/>
                  <wp:positionH relativeFrom="page">
                    <wp:posOffset>114300</wp:posOffset>
                  </wp:positionH>
                  <wp:positionV relativeFrom="page">
                    <wp:posOffset>368300</wp:posOffset>
                  </wp:positionV>
                  <wp:extent cx="1304925" cy="505460"/>
                  <wp:effectExtent l="0" t="0" r="9525" b="889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8" t="12129" r="55756" b="81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B9D36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Emma Lambden</w:t>
            </w:r>
          </w:p>
          <w:p w14:paraId="053AFCDC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Headteacher</w:t>
            </w:r>
          </w:p>
          <w:p w14:paraId="4303280A" w14:textId="77777777" w:rsidR="006519FA" w:rsidRDefault="006519FA" w:rsidP="00176A4A">
            <w:pPr>
              <w:rPr>
                <w:rFonts w:ascii="Calibri" w:hAnsi="Calibri" w:cs="Calibri"/>
                <w:noProof/>
              </w:rPr>
            </w:pPr>
          </w:p>
          <w:p w14:paraId="6B23D03C" w14:textId="77777777" w:rsidR="006519FA" w:rsidRDefault="006519FA" w:rsidP="00176A4A">
            <w:pPr>
              <w:rPr>
                <w:rFonts w:ascii="Calibri" w:hAnsi="Calibri" w:cs="Calibri"/>
              </w:rPr>
            </w:pPr>
          </w:p>
          <w:p w14:paraId="57F88E5F" w14:textId="77777777" w:rsidR="006519FA" w:rsidRDefault="006519FA" w:rsidP="00176A4A">
            <w:pPr>
              <w:rPr>
                <w:rFonts w:ascii="Calibri" w:hAnsi="Calibri" w:cs="Calibri"/>
              </w:rPr>
            </w:pPr>
            <w:r w:rsidRPr="00CE6BCE">
              <w:rPr>
                <w:noProof/>
              </w:rPr>
              <w:drawing>
                <wp:inline distT="0" distB="0" distL="0" distR="0" wp14:anchorId="08D8DB5C" wp14:editId="02640ADA">
                  <wp:extent cx="20669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AC706" w14:textId="77777777" w:rsidR="006519FA" w:rsidRDefault="006519FA" w:rsidP="00176A4A">
            <w:pPr>
              <w:rPr>
                <w:rFonts w:ascii="Calibri" w:hAnsi="Calibri" w:cs="Calibri"/>
                <w:b/>
                <w:noProof/>
              </w:rPr>
            </w:pPr>
          </w:p>
          <w:p w14:paraId="02321C55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t>Nick Horn</w:t>
            </w:r>
          </w:p>
          <w:p w14:paraId="577592C3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Chair of Governors</w:t>
            </w:r>
          </w:p>
          <w:p w14:paraId="548C3149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</w:p>
          <w:p w14:paraId="214BA453" w14:textId="77777777" w:rsidR="006519FA" w:rsidRDefault="006519FA" w:rsidP="00176A4A">
            <w:pPr>
              <w:rPr>
                <w:rFonts w:ascii="Calibri" w:hAnsi="Calibri" w:cs="Calibri"/>
                <w:b/>
              </w:rPr>
            </w:pPr>
          </w:p>
          <w:p w14:paraId="6DEBBFB8" w14:textId="77777777" w:rsidR="006519FA" w:rsidRDefault="006519FA" w:rsidP="00176A4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bookmarkEnd w:id="0"/>
    </w:tbl>
    <w:p w14:paraId="132ECCD7" w14:textId="29142C5D" w:rsidR="000A0DDF" w:rsidRDefault="000A0DDF" w:rsidP="000A0DDF"/>
    <w:p w14:paraId="05F6AEED" w14:textId="39F12A4A" w:rsidR="006519FA" w:rsidRDefault="006519FA" w:rsidP="000A0DDF"/>
    <w:p w14:paraId="73F01D84" w14:textId="5DA9397A" w:rsidR="006519FA" w:rsidRDefault="006519FA" w:rsidP="000A0DDF"/>
    <w:p w14:paraId="400EE625" w14:textId="169FF7B4" w:rsidR="006519FA" w:rsidRDefault="006519FA" w:rsidP="000A0DDF"/>
    <w:p w14:paraId="11EE7B33" w14:textId="04F91FF5" w:rsidR="006519FA" w:rsidRDefault="006519FA" w:rsidP="000A0DDF"/>
    <w:p w14:paraId="644BB7F8" w14:textId="47DD8740" w:rsidR="006519FA" w:rsidRDefault="006519FA" w:rsidP="000A0DDF"/>
    <w:p w14:paraId="189A7A25" w14:textId="794C9363" w:rsidR="006519FA" w:rsidRDefault="006519FA" w:rsidP="000A0DDF"/>
    <w:p w14:paraId="09BF34C7" w14:textId="07587ADB" w:rsidR="006519FA" w:rsidRDefault="006519FA" w:rsidP="000A0DDF"/>
    <w:p w14:paraId="686DDEC0" w14:textId="5A07589F" w:rsidR="006519FA" w:rsidRDefault="006519FA" w:rsidP="000A0DDF"/>
    <w:p w14:paraId="66DFA2AD" w14:textId="2C70BBAA" w:rsidR="006519FA" w:rsidRDefault="006519FA" w:rsidP="000A0DDF"/>
    <w:p w14:paraId="7BDC230C" w14:textId="77777777" w:rsidR="006519FA" w:rsidRDefault="006519FA" w:rsidP="000A0DDF"/>
    <w:p w14:paraId="0575069C" w14:textId="77777777" w:rsidR="000A0DDF" w:rsidRDefault="000A0DDF" w:rsidP="000A0DDF"/>
    <w:p w14:paraId="758B527B" w14:textId="77777777" w:rsidR="000A0DDF" w:rsidRDefault="000A0DDF" w:rsidP="000A0DDF"/>
    <w:p w14:paraId="7CE82148" w14:textId="77777777" w:rsidR="000A0DDF" w:rsidRDefault="000A0DDF" w:rsidP="000A0DDF"/>
    <w:p w14:paraId="7051B6DF" w14:textId="77777777" w:rsidR="000A0DDF" w:rsidRDefault="000A0DDF" w:rsidP="000A0DDF"/>
    <w:p w14:paraId="09E182A0" w14:textId="77777777" w:rsidR="000A0DDF" w:rsidRDefault="000A0DDF" w:rsidP="000A0DDF"/>
    <w:p w14:paraId="2B5CE01C" w14:textId="77777777" w:rsidR="000A0DDF" w:rsidRDefault="000A0DDF" w:rsidP="000A0DDF"/>
    <w:p w14:paraId="250E5D8D" w14:textId="77777777" w:rsidR="000A0DDF" w:rsidRDefault="000A0DDF" w:rsidP="000A0DDF"/>
    <w:p w14:paraId="3327B9B9" w14:textId="77777777" w:rsidR="000A0DDF" w:rsidRDefault="000A0DDF" w:rsidP="000A0DDF"/>
    <w:p w14:paraId="160CBD56" w14:textId="77777777" w:rsidR="000A0DDF" w:rsidRDefault="000A0DDF" w:rsidP="000A0DDF"/>
    <w:p w14:paraId="01C83887" w14:textId="27F40DC7" w:rsidR="000A0DDF" w:rsidRDefault="006519FA" w:rsidP="000A0DD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Student</w:t>
      </w:r>
      <w:r w:rsidR="000A0DDF">
        <w:rPr>
          <w:b/>
          <w:bCs/>
          <w:sz w:val="56"/>
          <w:szCs w:val="56"/>
        </w:rPr>
        <w:t xml:space="preserve"> Acceptable Use</w:t>
      </w:r>
      <w:r w:rsidR="000A0DDF" w:rsidRPr="00D25959">
        <w:rPr>
          <w:b/>
          <w:bCs/>
          <w:sz w:val="56"/>
          <w:szCs w:val="56"/>
        </w:rPr>
        <w:t xml:space="preserve"> Policy</w:t>
      </w:r>
    </w:p>
    <w:p w14:paraId="792D53ED" w14:textId="77777777" w:rsidR="000A0DDF" w:rsidRDefault="000A0DDF" w:rsidP="000A0DDF">
      <w:pPr>
        <w:jc w:val="center"/>
        <w:rPr>
          <w:b/>
          <w:bCs/>
          <w:sz w:val="56"/>
          <w:szCs w:val="56"/>
        </w:rPr>
      </w:pPr>
    </w:p>
    <w:p w14:paraId="2E09FDA8" w14:textId="315BF5D1" w:rsidR="000A0DDF" w:rsidRDefault="000A0DDF">
      <w:pPr>
        <w:rPr>
          <w:rFonts w:ascii="Verdana" w:hAnsi="Verdana" w:cs="Arial"/>
          <w:sz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n-GB"/>
        </w:rPr>
        <w:id w:val="-1469069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382E0D" w14:textId="14682D53" w:rsidR="005F3877" w:rsidRDefault="005F3877">
          <w:pPr>
            <w:pStyle w:val="TOCHeading"/>
          </w:pPr>
          <w:r>
            <w:t>Contents</w:t>
          </w:r>
        </w:p>
        <w:p w14:paraId="5DEACA43" w14:textId="2D68DC9F" w:rsidR="005F3877" w:rsidRDefault="005F3877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215238" w:history="1">
            <w:r w:rsidRPr="00994951">
              <w:rPr>
                <w:rStyle w:val="Hyperlink"/>
                <w:noProof/>
              </w:rPr>
              <w:t>Introduction and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_Toc111215238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E5D09" w14:textId="60D694CD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39" w:history="1">
            <w:r w:rsidR="005F3877" w:rsidRPr="00994951">
              <w:rPr>
                <w:rStyle w:val="Hyperlink"/>
                <w:noProof/>
              </w:rPr>
              <w:t>Using computer accounts and the internet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_Toc111215239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4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2623DCF1" w14:textId="5536C01E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0" w:history="1">
            <w:r w:rsidR="005F3877" w:rsidRPr="00994951">
              <w:rPr>
                <w:rStyle w:val="Hyperlink"/>
                <w:noProof/>
                <w:lang w:eastAsia="ja-JP"/>
              </w:rPr>
              <w:t>Online security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_Toc111215240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5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48DFC5A5" w14:textId="16D8811F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1" w:history="1">
            <w:r w:rsidR="005F3877" w:rsidRPr="00994951">
              <w:rPr>
                <w:rStyle w:val="Hyperlink"/>
                <w:noProof/>
                <w:lang w:eastAsia="ja-JP"/>
              </w:rPr>
              <w:t>Monitoring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_Toc111215241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5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4BAE1858" w14:textId="0989C7CB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2" w:history="1">
            <w:r w:rsidR="005F3877" w:rsidRPr="00994951">
              <w:rPr>
                <w:rStyle w:val="Hyperlink"/>
                <w:noProof/>
                <w:lang w:eastAsia="ja-JP"/>
              </w:rPr>
              <w:t>Social media use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_Toc111215242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5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70E8B3CB" w14:textId="0E9CFC71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3" w:history="1">
            <w:r w:rsidR="005F3877" w:rsidRPr="00994951">
              <w:rPr>
                <w:rStyle w:val="Hyperlink"/>
                <w:noProof/>
                <w:lang w:eastAsia="ja-JP"/>
              </w:rPr>
              <w:t>Remote learning and remote access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_Toc111215243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5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2A466C0F" w14:textId="406989C1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4" w:history="1">
            <w:r w:rsidR="005F3877" w:rsidRPr="00994951">
              <w:rPr>
                <w:rStyle w:val="Hyperlink"/>
                <w:noProof/>
              </w:rPr>
              <w:t>Safe use of online services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_Toc111215244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5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6AAC31EB" w14:textId="6216135E" w:rsidR="005F3877" w:rsidRDefault="00DF41E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1215245" w:history="1">
            <w:r w:rsidR="005F3877" w:rsidRPr="00994951">
              <w:rPr>
                <w:rStyle w:val="Hyperlink"/>
                <w:noProof/>
              </w:rPr>
              <w:t>Consequences of inappropriate use</w:t>
            </w:r>
            <w:r w:rsidR="005F3877">
              <w:rPr>
                <w:noProof/>
                <w:webHidden/>
              </w:rPr>
              <w:tab/>
            </w:r>
            <w:r w:rsidR="005F3877">
              <w:rPr>
                <w:noProof/>
                <w:webHidden/>
              </w:rPr>
              <w:fldChar w:fldCharType="begin"/>
            </w:r>
            <w:r w:rsidR="005F3877">
              <w:rPr>
                <w:noProof/>
                <w:webHidden/>
              </w:rPr>
              <w:instrText xml:space="preserve"> PAGEREF _Toc111215245 \h </w:instrText>
            </w:r>
            <w:r w:rsidR="005F3877">
              <w:rPr>
                <w:noProof/>
                <w:webHidden/>
              </w:rPr>
            </w:r>
            <w:r w:rsidR="005F3877">
              <w:rPr>
                <w:noProof/>
                <w:webHidden/>
              </w:rPr>
              <w:fldChar w:fldCharType="separate"/>
            </w:r>
            <w:r w:rsidR="007F4704">
              <w:rPr>
                <w:noProof/>
                <w:webHidden/>
              </w:rPr>
              <w:t>6</w:t>
            </w:r>
            <w:r w:rsidR="005F3877">
              <w:rPr>
                <w:noProof/>
                <w:webHidden/>
              </w:rPr>
              <w:fldChar w:fldCharType="end"/>
            </w:r>
          </w:hyperlink>
        </w:p>
        <w:p w14:paraId="5C4B972A" w14:textId="6B040698" w:rsidR="005F3877" w:rsidRDefault="005F3877">
          <w:r>
            <w:rPr>
              <w:b/>
              <w:bCs/>
              <w:noProof/>
            </w:rPr>
            <w:fldChar w:fldCharType="end"/>
          </w:r>
        </w:p>
      </w:sdtContent>
    </w:sdt>
    <w:p w14:paraId="137F847B" w14:textId="77777777" w:rsidR="005F3877" w:rsidRDefault="005F3877" w:rsidP="000A0DDF">
      <w:pPr>
        <w:pStyle w:val="Veritauheadingtitle"/>
      </w:pPr>
    </w:p>
    <w:p w14:paraId="050688CD" w14:textId="77777777" w:rsidR="005F3877" w:rsidRDefault="005F3877">
      <w:pPr>
        <w:rPr>
          <w:rFonts w:ascii="Trebuchet MS" w:hAnsi="Trebuchet MS"/>
          <w:b/>
          <w:color w:val="192550"/>
          <w:sz w:val="28"/>
        </w:rPr>
      </w:pPr>
      <w:r>
        <w:br w:type="page"/>
      </w:r>
    </w:p>
    <w:p w14:paraId="28573CF3" w14:textId="1E0A1CFB" w:rsidR="00B25477" w:rsidRDefault="00B25477" w:rsidP="005F3877">
      <w:pPr>
        <w:pStyle w:val="Veritauheadingtitle"/>
        <w:outlineLvl w:val="0"/>
      </w:pPr>
      <w:bookmarkStart w:id="1" w:name="_Toc111215238"/>
      <w:r w:rsidRPr="00960B3F">
        <w:lastRenderedPageBreak/>
        <w:t xml:space="preserve">Introduction </w:t>
      </w:r>
      <w:r w:rsidR="000A0DDF">
        <w:t>and Scope</w:t>
      </w:r>
      <w:bookmarkEnd w:id="1"/>
    </w:p>
    <w:p w14:paraId="35C9EBDA" w14:textId="77777777" w:rsidR="004B6D06" w:rsidRPr="00061A55" w:rsidRDefault="004B6D06" w:rsidP="00B337E5">
      <w:pPr>
        <w:pStyle w:val="Veritausubheading"/>
        <w:rPr>
          <w:i/>
        </w:rPr>
      </w:pPr>
    </w:p>
    <w:p w14:paraId="1E69DF2B" w14:textId="4FBE8F62" w:rsidR="00712502" w:rsidRPr="000A0DDF" w:rsidRDefault="005B2F45" w:rsidP="00B337E5">
      <w:pPr>
        <w:pStyle w:val="ListParagraph"/>
        <w:ind w:left="0"/>
        <w:contextualSpacing w:val="0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/>
          <w:sz w:val="21"/>
          <w:szCs w:val="21"/>
        </w:rPr>
        <w:t>Most of us use d</w:t>
      </w:r>
      <w:r w:rsidR="00712502" w:rsidRPr="000A0DDF">
        <w:rPr>
          <w:rFonts w:ascii="Verdana" w:hAnsi="Verdana"/>
          <w:sz w:val="21"/>
          <w:szCs w:val="21"/>
        </w:rPr>
        <w:t xml:space="preserve">igital technologies </w:t>
      </w:r>
      <w:r w:rsidRPr="000A0DDF">
        <w:rPr>
          <w:rFonts w:ascii="Verdana" w:hAnsi="Verdana"/>
          <w:sz w:val="21"/>
          <w:szCs w:val="21"/>
        </w:rPr>
        <w:t>every day</w:t>
      </w:r>
      <w:r w:rsidR="00712502" w:rsidRPr="000A0DDF">
        <w:rPr>
          <w:rFonts w:ascii="Verdana" w:hAnsi="Verdana"/>
          <w:sz w:val="21"/>
          <w:szCs w:val="21"/>
        </w:rPr>
        <w:t>, both within and outside school.</w:t>
      </w:r>
      <w:r w:rsidR="000A0DDF" w:rsidRPr="000A0DDF">
        <w:rPr>
          <w:rFonts w:ascii="Verdana" w:hAnsi="Verdana"/>
          <w:sz w:val="21"/>
          <w:szCs w:val="21"/>
        </w:rPr>
        <w:t xml:space="preserve"> </w:t>
      </w:r>
      <w:r w:rsidRPr="000A0DDF">
        <w:rPr>
          <w:rFonts w:ascii="Verdana" w:hAnsi="Verdana"/>
          <w:sz w:val="21"/>
          <w:szCs w:val="21"/>
        </w:rPr>
        <w:t xml:space="preserve"> These technologies can help your </w:t>
      </w:r>
      <w:r w:rsidR="00712502" w:rsidRPr="000A0DDF">
        <w:rPr>
          <w:rFonts w:ascii="Verdana" w:hAnsi="Verdana"/>
          <w:sz w:val="21"/>
          <w:szCs w:val="21"/>
        </w:rPr>
        <w:t xml:space="preserve">education and development by promoting creativity, curiosity, and an engagement with the wider world. </w:t>
      </w:r>
      <w:r w:rsidR="000A0DDF" w:rsidRPr="000A0DDF">
        <w:rPr>
          <w:rFonts w:ascii="Verdana" w:hAnsi="Verdana"/>
          <w:sz w:val="21"/>
          <w:szCs w:val="21"/>
        </w:rPr>
        <w:t xml:space="preserve"> </w:t>
      </w:r>
      <w:r w:rsidR="00712502" w:rsidRPr="000A0DDF">
        <w:rPr>
          <w:rFonts w:ascii="Verdana" w:hAnsi="Verdana"/>
          <w:sz w:val="21"/>
          <w:szCs w:val="21"/>
        </w:rPr>
        <w:t xml:space="preserve">With an awareness of </w:t>
      </w:r>
      <w:r w:rsidRPr="000A0DDF">
        <w:rPr>
          <w:rFonts w:ascii="Verdana" w:hAnsi="Verdana"/>
          <w:sz w:val="21"/>
          <w:szCs w:val="21"/>
        </w:rPr>
        <w:t>the risks involved, you</w:t>
      </w:r>
      <w:r w:rsidR="00712502" w:rsidRPr="000A0DDF">
        <w:rPr>
          <w:rFonts w:ascii="Verdana" w:hAnsi="Verdana"/>
          <w:sz w:val="21"/>
          <w:szCs w:val="21"/>
        </w:rPr>
        <w:t xml:space="preserve"> should have safe access to these digital technologies and the opportunities they </w:t>
      </w:r>
      <w:r w:rsidR="00F217FD" w:rsidRPr="000A0DDF">
        <w:rPr>
          <w:rFonts w:ascii="Verdana" w:hAnsi="Verdana"/>
          <w:sz w:val="21"/>
          <w:szCs w:val="21"/>
        </w:rPr>
        <w:t>provide</w:t>
      </w:r>
      <w:r w:rsidR="00712502" w:rsidRPr="000A0DDF">
        <w:rPr>
          <w:rFonts w:ascii="Verdana" w:hAnsi="Verdana"/>
          <w:sz w:val="21"/>
          <w:szCs w:val="21"/>
        </w:rPr>
        <w:t>.</w:t>
      </w:r>
    </w:p>
    <w:p w14:paraId="11D9D317" w14:textId="77777777" w:rsidR="004B6D06" w:rsidRPr="000A0DDF" w:rsidRDefault="004B6D06" w:rsidP="00B337E5">
      <w:pPr>
        <w:pStyle w:val="Veritausubheading"/>
        <w:rPr>
          <w:b w:val="0"/>
          <w:bCs/>
          <w:iCs/>
          <w:sz w:val="21"/>
          <w:szCs w:val="21"/>
        </w:rPr>
      </w:pPr>
    </w:p>
    <w:p w14:paraId="6C83C124" w14:textId="702D4535" w:rsidR="00712502" w:rsidRPr="000A0DDF" w:rsidRDefault="00B06098" w:rsidP="00712502">
      <w:pPr>
        <w:pStyle w:val="Veritausubheading"/>
        <w:rPr>
          <w:b w:val="0"/>
          <w:sz w:val="21"/>
          <w:szCs w:val="21"/>
        </w:rPr>
      </w:pPr>
      <w:r w:rsidRPr="000A0DDF">
        <w:rPr>
          <w:b w:val="0"/>
          <w:sz w:val="21"/>
          <w:szCs w:val="21"/>
        </w:rPr>
        <w:t xml:space="preserve">This Acceptable Use </w:t>
      </w:r>
      <w:r w:rsidR="000A0DDF" w:rsidRPr="000A0DDF">
        <w:rPr>
          <w:b w:val="0"/>
          <w:sz w:val="21"/>
          <w:szCs w:val="21"/>
        </w:rPr>
        <w:t>p</w:t>
      </w:r>
      <w:r w:rsidR="00712502" w:rsidRPr="000A0DDF">
        <w:rPr>
          <w:b w:val="0"/>
          <w:sz w:val="21"/>
          <w:szCs w:val="21"/>
        </w:rPr>
        <w:t>olicy outlines what is expec</w:t>
      </w:r>
      <w:r w:rsidRPr="000A0DDF">
        <w:rPr>
          <w:b w:val="0"/>
          <w:sz w:val="21"/>
          <w:szCs w:val="21"/>
        </w:rPr>
        <w:t>ted of students when using the s</w:t>
      </w:r>
      <w:r w:rsidR="00712502" w:rsidRPr="000A0DDF">
        <w:rPr>
          <w:b w:val="0"/>
          <w:sz w:val="21"/>
          <w:szCs w:val="21"/>
        </w:rPr>
        <w:t xml:space="preserve">chool’s network and </w:t>
      </w:r>
      <w:r w:rsidR="006D6EE6" w:rsidRPr="000A0DDF">
        <w:rPr>
          <w:b w:val="0"/>
          <w:sz w:val="21"/>
          <w:szCs w:val="21"/>
        </w:rPr>
        <w:t>related</w:t>
      </w:r>
      <w:r w:rsidR="00712502" w:rsidRPr="000A0DDF">
        <w:rPr>
          <w:b w:val="0"/>
          <w:sz w:val="21"/>
          <w:szCs w:val="21"/>
        </w:rPr>
        <w:t xml:space="preserve"> technologies</w:t>
      </w:r>
      <w:r w:rsidR="00F84B39">
        <w:rPr>
          <w:b w:val="0"/>
          <w:sz w:val="21"/>
          <w:szCs w:val="21"/>
        </w:rPr>
        <w:t>,</w:t>
      </w:r>
      <w:r w:rsidR="00712502" w:rsidRPr="000A0DDF">
        <w:rPr>
          <w:b w:val="0"/>
          <w:sz w:val="21"/>
          <w:szCs w:val="21"/>
        </w:rPr>
        <w:t xml:space="preserve"> in order to maintain the safety and security of the systems and other users.</w:t>
      </w:r>
    </w:p>
    <w:p w14:paraId="15956D3A" w14:textId="77777777" w:rsidR="00712502" w:rsidRPr="000A0DDF" w:rsidRDefault="00712502" w:rsidP="00B337E5">
      <w:pPr>
        <w:rPr>
          <w:rFonts w:ascii="Verdana" w:hAnsi="Verdana" w:cs="Arial"/>
          <w:sz w:val="21"/>
          <w:szCs w:val="21"/>
        </w:rPr>
      </w:pPr>
    </w:p>
    <w:p w14:paraId="208C1A52" w14:textId="010A13DE" w:rsidR="005F4FD0" w:rsidRPr="000A0DDF" w:rsidRDefault="0059465B" w:rsidP="00B337E5">
      <w:pPr>
        <w:rPr>
          <w:rFonts w:ascii="Verdana" w:hAnsi="Verdana" w:cs="Arial"/>
          <w:sz w:val="21"/>
          <w:szCs w:val="21"/>
        </w:rPr>
      </w:pPr>
      <w:r w:rsidRPr="000A0DDF">
        <w:rPr>
          <w:rFonts w:ascii="Verdana" w:hAnsi="Verdana" w:cs="Arial"/>
          <w:sz w:val="21"/>
          <w:szCs w:val="21"/>
        </w:rPr>
        <w:t>This a</w:t>
      </w:r>
      <w:r w:rsidR="005F4FD0" w:rsidRPr="000A0DDF">
        <w:rPr>
          <w:rFonts w:ascii="Verdana" w:hAnsi="Verdana" w:cs="Arial"/>
          <w:sz w:val="21"/>
          <w:szCs w:val="21"/>
        </w:rPr>
        <w:t>pplies t</w:t>
      </w:r>
      <w:r w:rsidRPr="000A0DDF">
        <w:rPr>
          <w:rFonts w:ascii="Verdana" w:hAnsi="Verdana" w:cs="Arial"/>
          <w:sz w:val="21"/>
          <w:szCs w:val="21"/>
        </w:rPr>
        <w:t>o the</w:t>
      </w:r>
      <w:r w:rsidR="00B06098" w:rsidRPr="000A0DDF">
        <w:rPr>
          <w:rFonts w:ascii="Verdana" w:hAnsi="Verdana" w:cs="Arial"/>
          <w:sz w:val="21"/>
          <w:szCs w:val="21"/>
        </w:rPr>
        <w:t xml:space="preserve"> s</w:t>
      </w:r>
      <w:r w:rsidR="005F4FD0" w:rsidRPr="000A0DDF">
        <w:rPr>
          <w:rFonts w:ascii="Verdana" w:hAnsi="Verdana" w:cs="Arial"/>
          <w:sz w:val="21"/>
          <w:szCs w:val="21"/>
        </w:rPr>
        <w:t>chool’</w:t>
      </w:r>
      <w:r w:rsidR="00336D02" w:rsidRPr="000A0DDF">
        <w:rPr>
          <w:rFonts w:ascii="Verdana" w:hAnsi="Verdana" w:cs="Arial"/>
          <w:sz w:val="21"/>
          <w:szCs w:val="21"/>
        </w:rPr>
        <w:t>s computers</w:t>
      </w:r>
      <w:r w:rsidR="005F4FD0" w:rsidRPr="000A0DDF">
        <w:rPr>
          <w:rFonts w:ascii="Verdana" w:hAnsi="Verdana" w:cs="Arial"/>
          <w:sz w:val="21"/>
          <w:szCs w:val="21"/>
        </w:rPr>
        <w:t xml:space="preserve">, devices such as laptops and tablets, personal devices such as mobile phones, </w:t>
      </w:r>
      <w:r w:rsidRPr="000A0DDF">
        <w:rPr>
          <w:rFonts w:ascii="Verdana" w:hAnsi="Verdana" w:cs="Arial"/>
          <w:sz w:val="21"/>
          <w:szCs w:val="21"/>
        </w:rPr>
        <w:t xml:space="preserve">and </w:t>
      </w:r>
      <w:r w:rsidR="005F4FD0" w:rsidRPr="000A0DDF">
        <w:rPr>
          <w:rFonts w:ascii="Verdana" w:hAnsi="Verdana" w:cs="Arial"/>
          <w:sz w:val="21"/>
          <w:szCs w:val="21"/>
        </w:rPr>
        <w:t>any activity th</w:t>
      </w:r>
      <w:r w:rsidR="00336D02" w:rsidRPr="000A0DDF">
        <w:rPr>
          <w:rFonts w:ascii="Verdana" w:hAnsi="Verdana" w:cs="Arial"/>
          <w:sz w:val="21"/>
          <w:szCs w:val="21"/>
        </w:rPr>
        <w:t>at makes use of computer network</w:t>
      </w:r>
      <w:r w:rsidR="00A94C6E" w:rsidRPr="000A0DDF">
        <w:rPr>
          <w:rFonts w:ascii="Verdana" w:hAnsi="Verdana" w:cs="Arial"/>
          <w:sz w:val="21"/>
          <w:szCs w:val="21"/>
        </w:rPr>
        <w:t>s,</w:t>
      </w:r>
      <w:r w:rsidR="005F4FD0" w:rsidRPr="000A0DDF">
        <w:rPr>
          <w:rFonts w:ascii="Verdana" w:hAnsi="Verdana" w:cs="Arial"/>
          <w:sz w:val="21"/>
          <w:szCs w:val="21"/>
        </w:rPr>
        <w:t xml:space="preserve"> such as</w:t>
      </w:r>
      <w:r w:rsidR="00A94C6E" w:rsidRPr="000A0DDF">
        <w:rPr>
          <w:rFonts w:ascii="Verdana" w:hAnsi="Verdana" w:cs="Arial"/>
          <w:sz w:val="21"/>
          <w:szCs w:val="21"/>
        </w:rPr>
        <w:t xml:space="preserve"> the</w:t>
      </w:r>
      <w:r w:rsidR="00B06098" w:rsidRPr="000A0DDF">
        <w:rPr>
          <w:rFonts w:ascii="Verdana" w:hAnsi="Verdana" w:cs="Arial"/>
          <w:sz w:val="21"/>
          <w:szCs w:val="21"/>
        </w:rPr>
        <w:t xml:space="preserve"> s</w:t>
      </w:r>
      <w:r w:rsidR="005F4FD0" w:rsidRPr="000A0DDF">
        <w:rPr>
          <w:rFonts w:ascii="Verdana" w:hAnsi="Verdana" w:cs="Arial"/>
          <w:sz w:val="21"/>
          <w:szCs w:val="21"/>
        </w:rPr>
        <w:t>chool</w:t>
      </w:r>
      <w:r w:rsidR="00B06098" w:rsidRPr="000A0DDF">
        <w:rPr>
          <w:rFonts w:ascii="Verdana" w:hAnsi="Verdana" w:cs="Arial"/>
          <w:sz w:val="21"/>
          <w:szCs w:val="21"/>
        </w:rPr>
        <w:t>’s</w:t>
      </w:r>
      <w:r w:rsidR="005F4FD0" w:rsidRPr="000A0DDF">
        <w:rPr>
          <w:rFonts w:ascii="Verdana" w:hAnsi="Verdana" w:cs="Arial"/>
          <w:sz w:val="21"/>
          <w:szCs w:val="21"/>
        </w:rPr>
        <w:t xml:space="preserve"> </w:t>
      </w:r>
      <w:r w:rsidR="00A94C6E" w:rsidRPr="000A0DDF">
        <w:rPr>
          <w:rFonts w:ascii="Verdana" w:hAnsi="Verdana" w:cs="Arial"/>
          <w:sz w:val="21"/>
          <w:szCs w:val="21"/>
        </w:rPr>
        <w:t>Wi-Fi</w:t>
      </w:r>
      <w:r w:rsidR="005F4FD0" w:rsidRPr="000A0DDF">
        <w:rPr>
          <w:rFonts w:ascii="Verdana" w:hAnsi="Verdana" w:cs="Arial"/>
          <w:sz w:val="21"/>
          <w:szCs w:val="21"/>
        </w:rPr>
        <w:t>.</w:t>
      </w:r>
    </w:p>
    <w:p w14:paraId="20C4D64B" w14:textId="3F454B43" w:rsidR="00C115BE" w:rsidRDefault="00C115BE" w:rsidP="00B337E5">
      <w:pPr>
        <w:pStyle w:val="Veritausubheading"/>
      </w:pPr>
    </w:p>
    <w:p w14:paraId="0F01D1D0" w14:textId="37EF0F61" w:rsidR="004B6D06" w:rsidRPr="0059465B" w:rsidRDefault="008F3A05" w:rsidP="005F3877">
      <w:pPr>
        <w:pStyle w:val="Veritauheadingtitle"/>
        <w:outlineLvl w:val="0"/>
      </w:pPr>
      <w:bookmarkStart w:id="2" w:name="_Toc111215239"/>
      <w:r>
        <w:t>U</w:t>
      </w:r>
      <w:r w:rsidR="009214DE">
        <w:t>sing computer accounts and the i</w:t>
      </w:r>
      <w:r>
        <w:t>nternet</w:t>
      </w:r>
      <w:bookmarkEnd w:id="2"/>
    </w:p>
    <w:p w14:paraId="53DADD32" w14:textId="77777777" w:rsidR="0059465B" w:rsidRPr="00960B3F" w:rsidRDefault="0059465B" w:rsidP="00B337E5">
      <w:pPr>
        <w:pStyle w:val="Veritausubheading"/>
        <w:rPr>
          <w:i/>
          <w:highlight w:val="yellow"/>
        </w:rPr>
      </w:pPr>
    </w:p>
    <w:p w14:paraId="0E64AFB1" w14:textId="6DF34DD8" w:rsidR="00B25477" w:rsidRPr="000A0DDF" w:rsidRDefault="00B06098" w:rsidP="00B337E5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The s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>chool provides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 xml:space="preserve"> you with an email account and use of the internet</w:t>
      </w:r>
      <w:r w:rsidR="00712502" w:rsidRPr="000A0DDF">
        <w:rPr>
          <w:rFonts w:ascii="Verdana" w:hAnsi="Verdana" w:cs="Arial"/>
          <w:sz w:val="21"/>
          <w:szCs w:val="21"/>
          <w:lang w:eastAsia="ja-JP"/>
        </w:rPr>
        <w:t xml:space="preserve"> for educational purposes.  </w:t>
      </w:r>
    </w:p>
    <w:p w14:paraId="47B4DBB0" w14:textId="77777777" w:rsidR="00B25477" w:rsidRPr="00960B3F" w:rsidRDefault="00B25477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005CC63C" w14:textId="6FEE6530" w:rsidR="00B25477" w:rsidRPr="000A0DDF" w:rsidRDefault="009214DE" w:rsidP="000A0DDF">
      <w:pPr>
        <w:pStyle w:val="Veritausubheading"/>
        <w:rPr>
          <w:lang w:eastAsia="ja-JP"/>
        </w:rPr>
      </w:pPr>
      <w:r w:rsidRPr="000A0DDF">
        <w:rPr>
          <w:lang w:eastAsia="ja-JP"/>
        </w:rPr>
        <w:t>Personal u</w:t>
      </w:r>
      <w:r w:rsidR="00B25477" w:rsidRPr="000A0DDF">
        <w:rPr>
          <w:lang w:eastAsia="ja-JP"/>
        </w:rPr>
        <w:t>se</w:t>
      </w:r>
    </w:p>
    <w:p w14:paraId="022D905E" w14:textId="77777777" w:rsidR="00B337E5" w:rsidRDefault="00B337E5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29080BD7" w14:textId="0108DCF0" w:rsidR="00B25477" w:rsidRPr="000A0DDF" w:rsidRDefault="00A175F3" w:rsidP="00B337E5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 xml:space="preserve">Whilst </w:t>
      </w:r>
      <w:r w:rsidR="000A0DDF" w:rsidRPr="000A0DDF">
        <w:rPr>
          <w:rFonts w:ascii="Verdana" w:hAnsi="Verdana" w:cs="Arial"/>
          <w:sz w:val="21"/>
          <w:szCs w:val="21"/>
          <w:lang w:eastAsia="ja-JP"/>
        </w:rPr>
        <w:t>your school email account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 xml:space="preserve"> should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primarily be used for educational purposes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>, you may use them in a personal capacity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so long as:</w:t>
      </w:r>
    </w:p>
    <w:p w14:paraId="34BB06F8" w14:textId="77777777" w:rsidR="00B337E5" w:rsidRPr="000A0DDF" w:rsidRDefault="00B337E5" w:rsidP="00B337E5">
      <w:pPr>
        <w:rPr>
          <w:rFonts w:ascii="Verdana" w:hAnsi="Verdana" w:cs="Arial"/>
          <w:sz w:val="21"/>
          <w:szCs w:val="21"/>
          <w:lang w:eastAsia="ja-JP"/>
        </w:rPr>
      </w:pPr>
    </w:p>
    <w:p w14:paraId="419FDF16" w14:textId="3DA9E572" w:rsidR="00A175F3" w:rsidRPr="000A0DDF" w:rsidRDefault="000A0DDF" w:rsidP="000A0DDF">
      <w:pPr>
        <w:numPr>
          <w:ilvl w:val="0"/>
          <w:numId w:val="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It</w:t>
      </w:r>
      <w:r w:rsidR="00A175F3" w:rsidRPr="000A0DDF">
        <w:rPr>
          <w:rFonts w:ascii="Verdana" w:hAnsi="Verdana" w:cs="Arial"/>
          <w:sz w:val="21"/>
          <w:szCs w:val="21"/>
          <w:lang w:eastAsia="ja-JP"/>
        </w:rPr>
        <w:t xml:space="preserve"> does not negatively impact the learning environment for ot</w:t>
      </w:r>
      <w:r w:rsidR="007B66AF" w:rsidRPr="000A0DDF">
        <w:rPr>
          <w:rFonts w:ascii="Verdana" w:hAnsi="Verdana" w:cs="Arial"/>
          <w:sz w:val="21"/>
          <w:szCs w:val="21"/>
          <w:lang w:eastAsia="ja-JP"/>
        </w:rPr>
        <w:t>her students and teaching staff,</w:t>
      </w:r>
    </w:p>
    <w:p w14:paraId="1D6EACE8" w14:textId="6DDC87FB" w:rsidR="007B66AF" w:rsidRPr="000A0DDF" w:rsidRDefault="000A0DDF" w:rsidP="000A0DDF">
      <w:pPr>
        <w:numPr>
          <w:ilvl w:val="0"/>
          <w:numId w:val="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It</w:t>
      </w:r>
      <w:r w:rsidR="007B66AF" w:rsidRPr="000A0DDF">
        <w:rPr>
          <w:rFonts w:ascii="Verdana" w:hAnsi="Verdana" w:cs="Arial"/>
          <w:sz w:val="21"/>
          <w:szCs w:val="21"/>
          <w:lang w:eastAsia="ja-JP"/>
        </w:rPr>
        <w:t xml:space="preserve"> does not damage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 xml:space="preserve"> the reputation of the s</w:t>
      </w:r>
      <w:r w:rsidR="007B66AF" w:rsidRPr="000A0DDF">
        <w:rPr>
          <w:rFonts w:ascii="Verdana" w:hAnsi="Verdana" w:cs="Arial"/>
          <w:sz w:val="21"/>
          <w:szCs w:val="21"/>
          <w:lang w:eastAsia="ja-JP"/>
        </w:rPr>
        <w:t>chool,</w:t>
      </w:r>
    </w:p>
    <w:p w14:paraId="39EC0B96" w14:textId="3DFE66D0" w:rsidR="007B66AF" w:rsidRPr="000A0DDF" w:rsidRDefault="007B66AF" w:rsidP="000A0DDF">
      <w:pPr>
        <w:numPr>
          <w:ilvl w:val="0"/>
          <w:numId w:val="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You understand that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 xml:space="preserve"> the s</w:t>
      </w:r>
      <w:r w:rsidRPr="000A0DDF">
        <w:rPr>
          <w:rFonts w:ascii="Verdana" w:hAnsi="Verdana" w:cs="Arial"/>
          <w:sz w:val="21"/>
          <w:szCs w:val="21"/>
          <w:lang w:eastAsia="ja-JP"/>
        </w:rPr>
        <w:t>chool has access to your email account and internet browsers, including your emails and browsing history.</w:t>
      </w:r>
    </w:p>
    <w:p w14:paraId="2D3E16B3" w14:textId="77777777" w:rsidR="00A44FCA" w:rsidRDefault="00A44FCA" w:rsidP="00B337E5">
      <w:pPr>
        <w:rPr>
          <w:rFonts w:ascii="Verdana" w:hAnsi="Verdana" w:cs="Arial"/>
          <w:i/>
          <w:sz w:val="20"/>
          <w:szCs w:val="24"/>
          <w:lang w:eastAsia="ja-JP"/>
        </w:rPr>
      </w:pPr>
    </w:p>
    <w:p w14:paraId="41F9A459" w14:textId="59EAE48A" w:rsidR="00B25477" w:rsidRPr="000A0DDF" w:rsidRDefault="009214DE" w:rsidP="000A0DDF">
      <w:pPr>
        <w:pStyle w:val="Veritausubheading"/>
        <w:rPr>
          <w:lang w:eastAsia="ja-JP"/>
        </w:rPr>
      </w:pPr>
      <w:r w:rsidRPr="000A0DDF">
        <w:rPr>
          <w:lang w:eastAsia="ja-JP"/>
        </w:rPr>
        <w:t>Inappropriate u</w:t>
      </w:r>
      <w:r w:rsidR="00B25477" w:rsidRPr="000A0DDF">
        <w:rPr>
          <w:lang w:eastAsia="ja-JP"/>
        </w:rPr>
        <w:t>se</w:t>
      </w:r>
    </w:p>
    <w:p w14:paraId="2122C393" w14:textId="77777777" w:rsidR="00B337E5" w:rsidRDefault="00B337E5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4DB59EB1" w14:textId="30D9353D" w:rsidR="00B25477" w:rsidRPr="000A0DDF" w:rsidRDefault="00B06098" w:rsidP="00B337E5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The s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chool does not permit 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>you to send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emails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 xml:space="preserve"> or use the internet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in 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>any w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>ay</w:t>
      </w:r>
      <w:r w:rsidR="008F3A05" w:rsidRPr="000A0DDF">
        <w:rPr>
          <w:rFonts w:ascii="Verdana" w:hAnsi="Verdana" w:cs="Arial"/>
          <w:sz w:val="21"/>
          <w:szCs w:val="21"/>
          <w:lang w:eastAsia="ja-JP"/>
        </w:rPr>
        <w:t xml:space="preserve"> that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could be</w:t>
      </w:r>
      <w:r w:rsidR="005E4E0F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>ins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ulting, disruptive, or offensive to someone else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. </w:t>
      </w:r>
      <w:r w:rsid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Material not allowed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include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s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, but 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is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not limited to:</w:t>
      </w:r>
    </w:p>
    <w:p w14:paraId="4B95C04C" w14:textId="77777777" w:rsidR="00B337E5" w:rsidRPr="000A0DDF" w:rsidRDefault="00B337E5" w:rsidP="00B337E5">
      <w:pPr>
        <w:rPr>
          <w:rFonts w:ascii="Verdana" w:hAnsi="Verdana" w:cs="Arial"/>
          <w:sz w:val="21"/>
          <w:szCs w:val="21"/>
          <w:lang w:eastAsia="ja-JP"/>
        </w:rPr>
      </w:pPr>
    </w:p>
    <w:p w14:paraId="4AFEEED6" w14:textId="77A8F1D3" w:rsidR="00B25477" w:rsidRPr="000A0DDF" w:rsidRDefault="00B25477" w:rsidP="000A0DDF">
      <w:pPr>
        <w:numPr>
          <w:ilvl w:val="0"/>
          <w:numId w:val="3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Sexually explicit messages, images,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 xml:space="preserve"> cartoons, jokes or movie files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5151CA7D" w14:textId="14415B24" w:rsidR="00B25477" w:rsidRPr="000A0DDF" w:rsidRDefault="00B25477" w:rsidP="000A0DDF">
      <w:pPr>
        <w:numPr>
          <w:ilvl w:val="0"/>
          <w:numId w:val="3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Profanit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>y, obscenity, slander or libel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49D1EF4E" w14:textId="2B9671D7" w:rsidR="00B25477" w:rsidRPr="000A0DDF" w:rsidRDefault="00B25477" w:rsidP="000A0DDF">
      <w:pPr>
        <w:numPr>
          <w:ilvl w:val="0"/>
          <w:numId w:val="3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Eth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>nic, religious or racial slurs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15D671A2" w14:textId="695B29AD" w:rsidR="00B25477" w:rsidRPr="000A0DDF" w:rsidRDefault="00B25477" w:rsidP="000A0DDF">
      <w:pPr>
        <w:numPr>
          <w:ilvl w:val="0"/>
          <w:numId w:val="3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 xml:space="preserve">Any 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content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that could be </w:t>
      </w:r>
      <w:r w:rsidR="005B2F45" w:rsidRPr="000A0DDF">
        <w:rPr>
          <w:rFonts w:ascii="Verdana" w:hAnsi="Verdana" w:cs="Arial"/>
          <w:sz w:val="21"/>
          <w:szCs w:val="21"/>
          <w:lang w:eastAsia="ja-JP"/>
        </w:rPr>
        <w:t>seen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as </w:t>
      </w:r>
      <w:r w:rsidR="007E182B" w:rsidRPr="000A0DDF">
        <w:rPr>
          <w:rFonts w:ascii="Verdana" w:hAnsi="Verdana" w:cs="Arial"/>
          <w:sz w:val="21"/>
          <w:szCs w:val="21"/>
          <w:lang w:eastAsia="ja-JP"/>
        </w:rPr>
        <w:t>bullying or belittling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of others based on their sex, gender, racial or ethnic origin, sexual orientation, age, disability, religious or philosophical beliefs, or political beliefs.</w:t>
      </w:r>
    </w:p>
    <w:p w14:paraId="68B344C0" w14:textId="40616D11" w:rsidR="00A94C6E" w:rsidRPr="000A0DDF" w:rsidRDefault="00A94C6E" w:rsidP="00A94C6E">
      <w:pPr>
        <w:rPr>
          <w:rFonts w:ascii="Verdana" w:hAnsi="Verdana" w:cs="Arial"/>
          <w:sz w:val="21"/>
          <w:szCs w:val="21"/>
          <w:lang w:eastAsia="ja-JP"/>
        </w:rPr>
      </w:pPr>
    </w:p>
    <w:p w14:paraId="03234C43" w14:textId="257E55F4" w:rsidR="00A94C6E" w:rsidRPr="000A0DDF" w:rsidRDefault="00FE3B4C" w:rsidP="00A94C6E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You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 xml:space="preserve"> are also not permitted to use the internet in a way which could affect usage for others. </w:t>
      </w:r>
      <w:r w:rsid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>This means not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downloading software,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 xml:space="preserve"> streaming or downloading media files</w:t>
      </w:r>
      <w:r w:rsidR="00B06098" w:rsidRPr="000A0DDF">
        <w:rPr>
          <w:rFonts w:ascii="Verdana" w:hAnsi="Verdana" w:cs="Arial"/>
          <w:sz w:val="21"/>
          <w:szCs w:val="21"/>
          <w:lang w:eastAsia="ja-JP"/>
        </w:rPr>
        <w:t xml:space="preserve"> such as music or films</w:t>
      </w:r>
      <w:r w:rsidRPr="000A0DDF">
        <w:rPr>
          <w:rFonts w:ascii="Verdana" w:hAnsi="Verdana" w:cs="Arial"/>
          <w:sz w:val="21"/>
          <w:szCs w:val="21"/>
          <w:lang w:eastAsia="ja-JP"/>
        </w:rPr>
        <w:t>,</w:t>
      </w:r>
      <w:r w:rsidR="00A94C6E" w:rsidRPr="000A0DDF">
        <w:rPr>
          <w:rFonts w:ascii="Verdana" w:hAnsi="Verdana" w:cs="Arial"/>
          <w:sz w:val="21"/>
          <w:szCs w:val="21"/>
          <w:lang w:eastAsia="ja-JP"/>
        </w:rPr>
        <w:t xml:space="preserve"> and not using the internet for playing online games. </w:t>
      </w:r>
    </w:p>
    <w:p w14:paraId="621012C0" w14:textId="75F17BE8" w:rsidR="00B06098" w:rsidRPr="000A0DDF" w:rsidRDefault="00B06098" w:rsidP="00A94C6E">
      <w:pPr>
        <w:rPr>
          <w:rFonts w:ascii="Verdana" w:hAnsi="Verdana" w:cs="Arial"/>
          <w:sz w:val="21"/>
          <w:szCs w:val="21"/>
          <w:lang w:eastAsia="ja-JP"/>
        </w:rPr>
      </w:pPr>
    </w:p>
    <w:p w14:paraId="4C2B5F07" w14:textId="6C963AD8" w:rsidR="00B06098" w:rsidRPr="000A0DDF" w:rsidRDefault="00B06098" w:rsidP="00A94C6E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 xml:space="preserve">You must also be aware of copyright restrictions when using the internet. </w:t>
      </w:r>
      <w:r w:rsid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You are not permitted to use materials in ways that would infringe intellectual property laws, including copyright. </w:t>
      </w:r>
      <w:r w:rsid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Pr="000A0DDF">
        <w:rPr>
          <w:rFonts w:ascii="Verdana" w:hAnsi="Verdana" w:cs="Arial"/>
          <w:sz w:val="21"/>
          <w:szCs w:val="21"/>
          <w:lang w:eastAsia="ja-JP"/>
        </w:rPr>
        <w:t>This means you should be careful when reusing online materials and content.</w:t>
      </w:r>
    </w:p>
    <w:p w14:paraId="3C97DA5C" w14:textId="1AE24DC0" w:rsidR="00B25477" w:rsidRDefault="00B25477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76CD700D" w14:textId="77777777" w:rsidR="005F3877" w:rsidRPr="00960B3F" w:rsidRDefault="005F3877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28A0BCD6" w14:textId="2F1A878A" w:rsidR="00B25477" w:rsidRPr="005A5FF9" w:rsidRDefault="00FE3B4C" w:rsidP="005F3877">
      <w:pPr>
        <w:pStyle w:val="Veritauheadingtitle"/>
        <w:outlineLvl w:val="0"/>
        <w:rPr>
          <w:lang w:eastAsia="ja-JP"/>
        </w:rPr>
      </w:pPr>
      <w:bookmarkStart w:id="3" w:name="_Toc111215240"/>
      <w:r w:rsidRPr="005A5FF9">
        <w:rPr>
          <w:lang w:eastAsia="ja-JP"/>
        </w:rPr>
        <w:t>Online</w:t>
      </w:r>
      <w:r w:rsidR="009214DE">
        <w:rPr>
          <w:lang w:eastAsia="ja-JP"/>
        </w:rPr>
        <w:t xml:space="preserve"> s</w:t>
      </w:r>
      <w:r w:rsidR="00B25477" w:rsidRPr="005A5FF9">
        <w:rPr>
          <w:lang w:eastAsia="ja-JP"/>
        </w:rPr>
        <w:t>ecurity</w:t>
      </w:r>
      <w:bookmarkEnd w:id="3"/>
    </w:p>
    <w:p w14:paraId="3979272C" w14:textId="77777777" w:rsidR="00B337E5" w:rsidRDefault="00B337E5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77E09D1F" w14:textId="26FFF6A0" w:rsidR="00B25477" w:rsidRPr="000A0DDF" w:rsidRDefault="00FE3B4C" w:rsidP="00B337E5">
      <w:pPr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You</w:t>
      </w:r>
      <w:r w:rsidR="00712502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will take care to use </w:t>
      </w:r>
      <w:r w:rsidRPr="000A0DDF">
        <w:rPr>
          <w:rFonts w:ascii="Verdana" w:hAnsi="Verdana" w:cs="Arial"/>
          <w:sz w:val="21"/>
          <w:szCs w:val="21"/>
          <w:lang w:eastAsia="ja-JP"/>
        </w:rPr>
        <w:t>your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a</w:t>
      </w:r>
      <w:r w:rsidR="00B5527A" w:rsidRPr="000A0DDF">
        <w:rPr>
          <w:rFonts w:ascii="Verdana" w:hAnsi="Verdana" w:cs="Arial"/>
          <w:sz w:val="21"/>
          <w:szCs w:val="21"/>
          <w:lang w:eastAsia="ja-JP"/>
        </w:rPr>
        <w:t>ccounts</w:t>
      </w:r>
      <w:r w:rsidR="00B37AA2" w:rsidRPr="000A0DDF">
        <w:rPr>
          <w:rFonts w:ascii="Verdana" w:hAnsi="Verdana" w:cs="Arial"/>
          <w:sz w:val="21"/>
          <w:szCs w:val="21"/>
          <w:lang w:eastAsia="ja-JP"/>
        </w:rPr>
        <w:t xml:space="preserve"> with information security in mind.</w:t>
      </w:r>
      <w:r w:rsid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37AA2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>In particular</w:t>
      </w:r>
      <w:r w:rsidR="00B5527A" w:rsidRPr="000A0DDF">
        <w:rPr>
          <w:rFonts w:ascii="Verdana" w:hAnsi="Verdana" w:cs="Arial"/>
          <w:sz w:val="21"/>
          <w:szCs w:val="21"/>
          <w:lang w:eastAsia="ja-JP"/>
        </w:rPr>
        <w:t>,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Pr="000A0DDF">
        <w:rPr>
          <w:rFonts w:ascii="Verdana" w:hAnsi="Verdana" w:cs="Arial"/>
          <w:sz w:val="21"/>
          <w:szCs w:val="21"/>
          <w:lang w:eastAsia="ja-JP"/>
        </w:rPr>
        <w:t>you</w:t>
      </w:r>
      <w:r w:rsidR="00712502" w:rsidRPr="000A0DDF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25477" w:rsidRPr="000A0DDF">
        <w:rPr>
          <w:rFonts w:ascii="Verdana" w:hAnsi="Verdana" w:cs="Arial"/>
          <w:sz w:val="21"/>
          <w:szCs w:val="21"/>
          <w:lang w:eastAsia="ja-JP"/>
        </w:rPr>
        <w:t>will:</w:t>
      </w:r>
    </w:p>
    <w:p w14:paraId="7EF89BCE" w14:textId="77777777" w:rsidR="00B337E5" w:rsidRPr="000A0DDF" w:rsidRDefault="00B337E5" w:rsidP="00B337E5">
      <w:pPr>
        <w:rPr>
          <w:rFonts w:ascii="Verdana" w:hAnsi="Verdana" w:cs="Arial"/>
          <w:sz w:val="21"/>
          <w:szCs w:val="21"/>
          <w:lang w:eastAsia="ja-JP"/>
        </w:rPr>
      </w:pPr>
    </w:p>
    <w:p w14:paraId="227E1D42" w14:textId="0BB7F03E" w:rsidR="00B25477" w:rsidRPr="000A0DDF" w:rsidRDefault="00B25477" w:rsidP="00B337E5">
      <w:pPr>
        <w:numPr>
          <w:ilvl w:val="0"/>
          <w:numId w:val="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Not click on links from un-trusted or unverified sources</w:t>
      </w:r>
      <w:r w:rsidR="00FE3B4C" w:rsidRPr="000A0DDF">
        <w:rPr>
          <w:rFonts w:ascii="Verdana" w:hAnsi="Verdana" w:cs="Arial"/>
          <w:sz w:val="21"/>
          <w:szCs w:val="21"/>
          <w:lang w:eastAsia="ja-JP"/>
        </w:rPr>
        <w:t xml:space="preserve"> in emails or on web pages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5B352459" w14:textId="471153E3" w:rsidR="00B25477" w:rsidRPr="000A0DDF" w:rsidRDefault="00712502" w:rsidP="00B337E5">
      <w:pPr>
        <w:numPr>
          <w:ilvl w:val="0"/>
          <w:numId w:val="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 xml:space="preserve">Keep </w:t>
      </w:r>
      <w:r w:rsidR="00FE3B4C" w:rsidRPr="000A0DDF">
        <w:rPr>
          <w:rFonts w:ascii="Verdana" w:hAnsi="Verdana" w:cs="Arial"/>
          <w:sz w:val="21"/>
          <w:szCs w:val="21"/>
          <w:lang w:eastAsia="ja-JP"/>
        </w:rPr>
        <w:t>your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 passwords </w:t>
      </w:r>
      <w:r w:rsidR="00B37AA2" w:rsidRPr="000A0DDF">
        <w:rPr>
          <w:rFonts w:ascii="Verdana" w:hAnsi="Verdana" w:cs="Arial"/>
          <w:sz w:val="21"/>
          <w:szCs w:val="21"/>
          <w:lang w:eastAsia="ja-JP"/>
        </w:rPr>
        <w:t xml:space="preserve">unique, 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private </w:t>
      </w:r>
      <w:r w:rsidR="00B5527A" w:rsidRPr="000A0DDF">
        <w:rPr>
          <w:rFonts w:ascii="Verdana" w:hAnsi="Verdana" w:cs="Arial"/>
          <w:sz w:val="21"/>
          <w:szCs w:val="21"/>
          <w:lang w:eastAsia="ja-JP"/>
        </w:rPr>
        <w:t>and not share these with others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08B432D9" w14:textId="7162109F" w:rsidR="00FE3B4C" w:rsidRPr="000A0DDF" w:rsidRDefault="00FE3B4C" w:rsidP="00B337E5">
      <w:pPr>
        <w:numPr>
          <w:ilvl w:val="0"/>
          <w:numId w:val="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Log out when you are finished or</w:t>
      </w:r>
      <w:r w:rsidR="005B2F45" w:rsidRPr="000A0DDF">
        <w:rPr>
          <w:rFonts w:ascii="Verdana" w:hAnsi="Verdana" w:cs="Arial"/>
          <w:sz w:val="21"/>
          <w:szCs w:val="21"/>
          <w:lang w:eastAsia="ja-JP"/>
        </w:rPr>
        <w:t xml:space="preserve"> lock your account when</w:t>
      </w:r>
      <w:r w:rsidR="00B5527A" w:rsidRPr="000A0DDF">
        <w:rPr>
          <w:rFonts w:ascii="Verdana" w:hAnsi="Verdana" w:cs="Arial"/>
          <w:sz w:val="21"/>
          <w:szCs w:val="21"/>
          <w:lang w:eastAsia="ja-JP"/>
        </w:rPr>
        <w:t xml:space="preserve"> away from the computer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20C04D17" w14:textId="485767A3" w:rsidR="00B25477" w:rsidRPr="000A0DDF" w:rsidRDefault="00B25477" w:rsidP="00B337E5">
      <w:pPr>
        <w:numPr>
          <w:ilvl w:val="0"/>
          <w:numId w:val="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>Not sign up to marketing material that could jeo</w:t>
      </w:r>
      <w:r w:rsidR="00B37AA2" w:rsidRPr="000A0DDF">
        <w:rPr>
          <w:rFonts w:ascii="Verdana" w:hAnsi="Verdana" w:cs="Arial"/>
          <w:sz w:val="21"/>
          <w:szCs w:val="21"/>
          <w:lang w:eastAsia="ja-JP"/>
        </w:rPr>
        <w:t>pardise the s</w:t>
      </w:r>
      <w:r w:rsidR="00B5527A" w:rsidRPr="000A0DDF">
        <w:rPr>
          <w:rFonts w:ascii="Verdana" w:hAnsi="Verdana" w:cs="Arial"/>
          <w:sz w:val="21"/>
          <w:szCs w:val="21"/>
          <w:lang w:eastAsia="ja-JP"/>
        </w:rPr>
        <w:t>chool’s IT network</w:t>
      </w:r>
      <w:r w:rsidR="000A0DDF">
        <w:rPr>
          <w:rFonts w:ascii="Verdana" w:hAnsi="Verdana" w:cs="Arial"/>
          <w:sz w:val="21"/>
          <w:szCs w:val="21"/>
          <w:lang w:eastAsia="ja-JP"/>
        </w:rPr>
        <w:t>,</w:t>
      </w:r>
    </w:p>
    <w:p w14:paraId="0C5A2E45" w14:textId="0A30779F" w:rsidR="00B25477" w:rsidRPr="000A0DDF" w:rsidRDefault="00B25477" w:rsidP="00B337E5">
      <w:pPr>
        <w:numPr>
          <w:ilvl w:val="0"/>
          <w:numId w:val="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0A0DDF">
        <w:rPr>
          <w:rFonts w:ascii="Verdana" w:hAnsi="Verdana" w:cs="Arial"/>
          <w:sz w:val="21"/>
          <w:szCs w:val="21"/>
          <w:lang w:eastAsia="ja-JP"/>
        </w:rPr>
        <w:t xml:space="preserve">Not send </w:t>
      </w:r>
      <w:r w:rsidR="00F84B39">
        <w:rPr>
          <w:rFonts w:ascii="Verdana" w:hAnsi="Verdana" w:cs="Arial"/>
          <w:sz w:val="21"/>
          <w:szCs w:val="21"/>
          <w:lang w:eastAsia="ja-JP"/>
        </w:rPr>
        <w:t xml:space="preserve">very </w:t>
      </w:r>
      <w:r w:rsidRPr="000A0DDF">
        <w:rPr>
          <w:rFonts w:ascii="Verdana" w:hAnsi="Verdana" w:cs="Arial"/>
          <w:sz w:val="21"/>
          <w:szCs w:val="21"/>
          <w:lang w:eastAsia="ja-JP"/>
        </w:rPr>
        <w:t xml:space="preserve">large </w:t>
      </w:r>
      <w:r w:rsidR="005B2F45" w:rsidRPr="000A0DDF">
        <w:rPr>
          <w:rFonts w:ascii="Verdana" w:hAnsi="Verdana" w:cs="Arial"/>
          <w:sz w:val="21"/>
          <w:szCs w:val="21"/>
          <w:lang w:eastAsia="ja-JP"/>
        </w:rPr>
        <w:t>files</w:t>
      </w:r>
      <w:r w:rsidR="0059465B" w:rsidRPr="000A0DDF">
        <w:rPr>
          <w:rFonts w:ascii="Verdana" w:hAnsi="Verdana" w:cs="Arial"/>
          <w:sz w:val="21"/>
          <w:szCs w:val="21"/>
          <w:lang w:eastAsia="ja-JP"/>
        </w:rPr>
        <w:t xml:space="preserve"> without authorisation from a</w:t>
      </w:r>
      <w:r w:rsidR="00712502" w:rsidRPr="000A0DDF">
        <w:rPr>
          <w:rFonts w:ascii="Verdana" w:hAnsi="Verdana" w:cs="Arial"/>
          <w:sz w:val="21"/>
          <w:szCs w:val="21"/>
          <w:lang w:eastAsia="ja-JP"/>
        </w:rPr>
        <w:t xml:space="preserve"> member of staff</w:t>
      </w:r>
      <w:r w:rsidR="0059465B" w:rsidRPr="000A0DDF">
        <w:rPr>
          <w:rFonts w:ascii="Verdana" w:hAnsi="Verdana" w:cs="Arial"/>
          <w:sz w:val="21"/>
          <w:szCs w:val="21"/>
          <w:lang w:eastAsia="ja-JP"/>
        </w:rPr>
        <w:t>.</w:t>
      </w:r>
    </w:p>
    <w:p w14:paraId="77EE3896" w14:textId="60652833" w:rsidR="00B25477" w:rsidRPr="00960B3F" w:rsidRDefault="00B25477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61516212" w14:textId="77777777" w:rsidR="00FE3B4C" w:rsidRPr="005A5FF9" w:rsidRDefault="00FE3B4C" w:rsidP="005F3877">
      <w:pPr>
        <w:pStyle w:val="Veritauheadingtitle"/>
        <w:outlineLvl w:val="0"/>
        <w:rPr>
          <w:lang w:eastAsia="ja-JP"/>
        </w:rPr>
      </w:pPr>
      <w:bookmarkStart w:id="4" w:name="_Toc111215241"/>
      <w:r w:rsidRPr="005A5FF9">
        <w:rPr>
          <w:lang w:eastAsia="ja-JP"/>
        </w:rPr>
        <w:t>Monitoring</w:t>
      </w:r>
      <w:bookmarkEnd w:id="4"/>
    </w:p>
    <w:p w14:paraId="5CEB5056" w14:textId="77777777" w:rsidR="00FE3B4C" w:rsidRPr="001E66D7" w:rsidRDefault="00FE3B4C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04BB0829" w14:textId="7267F953" w:rsidR="002639F7" w:rsidRPr="001E66D7" w:rsidRDefault="002639F7" w:rsidP="001C3E89">
      <w:pPr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>In order to support and protect students and staff, t</w:t>
      </w:r>
      <w:r w:rsidR="00F452CE" w:rsidRPr="001E66D7">
        <w:rPr>
          <w:rFonts w:ascii="Verdana" w:hAnsi="Verdana" w:cs="Arial"/>
          <w:sz w:val="21"/>
          <w:szCs w:val="21"/>
          <w:lang w:eastAsia="ja-JP"/>
        </w:rPr>
        <w:t>he s</w:t>
      </w:r>
      <w:r w:rsidR="00B25477" w:rsidRPr="001E66D7">
        <w:rPr>
          <w:rFonts w:ascii="Verdana" w:hAnsi="Verdana" w:cs="Arial"/>
          <w:sz w:val="21"/>
          <w:szCs w:val="21"/>
          <w:lang w:eastAsia="ja-JP"/>
        </w:rPr>
        <w:t>chool may monitor</w:t>
      </w:r>
      <w:r w:rsidRPr="001E66D7">
        <w:rPr>
          <w:rFonts w:ascii="Verdana" w:hAnsi="Verdana" w:cs="Arial"/>
          <w:sz w:val="21"/>
          <w:szCs w:val="21"/>
          <w:lang w:eastAsia="ja-JP"/>
        </w:rPr>
        <w:t xml:space="preserve"> your use of the computer network, including:</w:t>
      </w:r>
    </w:p>
    <w:p w14:paraId="22CF36B4" w14:textId="77777777" w:rsidR="002639F7" w:rsidRPr="001E66D7" w:rsidRDefault="002639F7" w:rsidP="001C3E89">
      <w:pPr>
        <w:rPr>
          <w:rFonts w:ascii="Verdana" w:hAnsi="Verdana" w:cs="Arial"/>
          <w:sz w:val="21"/>
          <w:szCs w:val="21"/>
          <w:lang w:eastAsia="ja-JP"/>
        </w:rPr>
      </w:pPr>
    </w:p>
    <w:p w14:paraId="32E107C6" w14:textId="5FB9D8F6" w:rsidR="002639F7" w:rsidRPr="001E66D7" w:rsidRDefault="00F22BB7" w:rsidP="001E66D7">
      <w:pPr>
        <w:pStyle w:val="ListParagraph"/>
        <w:numPr>
          <w:ilvl w:val="0"/>
          <w:numId w:val="1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>Checking</w:t>
      </w:r>
      <w:r w:rsidR="00B25477" w:rsidRPr="001E66D7">
        <w:rPr>
          <w:rFonts w:ascii="Verdana" w:hAnsi="Verdana" w:cs="Arial"/>
          <w:sz w:val="21"/>
          <w:szCs w:val="21"/>
          <w:lang w:eastAsia="ja-JP"/>
        </w:rPr>
        <w:t xml:space="preserve"> and review</w:t>
      </w:r>
      <w:r w:rsidR="002639F7" w:rsidRPr="001E66D7">
        <w:rPr>
          <w:rFonts w:ascii="Verdana" w:hAnsi="Verdana" w:cs="Arial"/>
          <w:sz w:val="21"/>
          <w:szCs w:val="21"/>
          <w:lang w:eastAsia="ja-JP"/>
        </w:rPr>
        <w:t>ing</w:t>
      </w:r>
      <w:r w:rsidR="00B25477" w:rsidRPr="001E66D7">
        <w:rPr>
          <w:rFonts w:ascii="Verdana" w:hAnsi="Verdana" w:cs="Arial"/>
          <w:sz w:val="21"/>
          <w:szCs w:val="21"/>
          <w:lang w:eastAsia="ja-JP"/>
        </w:rPr>
        <w:t xml:space="preserve"> all email traffic that comes to and from </w:t>
      </w:r>
      <w:r w:rsidR="00FE3B4C" w:rsidRPr="001E66D7">
        <w:rPr>
          <w:rFonts w:ascii="Verdana" w:hAnsi="Verdana" w:cs="Arial"/>
          <w:sz w:val="21"/>
          <w:szCs w:val="21"/>
          <w:lang w:eastAsia="ja-JP"/>
        </w:rPr>
        <w:t>your</w:t>
      </w:r>
      <w:r w:rsidR="00B25477" w:rsidRPr="001E66D7">
        <w:rPr>
          <w:rFonts w:ascii="Verdana" w:hAnsi="Verdana" w:cs="Arial"/>
          <w:sz w:val="21"/>
          <w:szCs w:val="21"/>
          <w:lang w:eastAsia="ja-JP"/>
        </w:rPr>
        <w:t xml:space="preserve"> account</w:t>
      </w:r>
      <w:r w:rsidR="001E66D7" w:rsidRPr="001E66D7">
        <w:rPr>
          <w:rFonts w:ascii="Verdana" w:hAnsi="Verdana" w:cs="Arial"/>
          <w:sz w:val="21"/>
          <w:szCs w:val="21"/>
          <w:lang w:eastAsia="ja-JP"/>
        </w:rPr>
        <w:t>,</w:t>
      </w:r>
    </w:p>
    <w:p w14:paraId="203D40FB" w14:textId="62CAB4C3" w:rsidR="002639F7" w:rsidRPr="001E66D7" w:rsidRDefault="002639F7" w:rsidP="001E66D7">
      <w:pPr>
        <w:pStyle w:val="ListParagraph"/>
        <w:numPr>
          <w:ilvl w:val="0"/>
          <w:numId w:val="1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>M</w:t>
      </w:r>
      <w:r w:rsidR="001C3E89" w:rsidRPr="001E66D7">
        <w:rPr>
          <w:rFonts w:ascii="Verdana" w:hAnsi="Verdana" w:cs="Arial"/>
          <w:sz w:val="21"/>
          <w:szCs w:val="21"/>
          <w:lang w:eastAsia="ja-JP"/>
        </w:rPr>
        <w:t>onitor</w:t>
      </w:r>
      <w:r w:rsidR="005B2F45" w:rsidRPr="001E66D7">
        <w:rPr>
          <w:rFonts w:ascii="Verdana" w:hAnsi="Verdana" w:cs="Arial"/>
          <w:sz w:val="21"/>
          <w:szCs w:val="21"/>
          <w:lang w:eastAsia="ja-JP"/>
        </w:rPr>
        <w:t>ing</w:t>
      </w:r>
      <w:r w:rsidR="001C3E89" w:rsidRPr="001E66D7">
        <w:rPr>
          <w:rFonts w:ascii="Verdana" w:hAnsi="Verdana" w:cs="Arial"/>
          <w:sz w:val="21"/>
          <w:szCs w:val="21"/>
          <w:lang w:eastAsia="ja-JP"/>
        </w:rPr>
        <w:t xml:space="preserve"> your internet activity</w:t>
      </w:r>
      <w:r w:rsidR="001E66D7" w:rsidRPr="001E66D7">
        <w:rPr>
          <w:rFonts w:ascii="Verdana" w:hAnsi="Verdana" w:cs="Arial"/>
          <w:sz w:val="21"/>
          <w:szCs w:val="21"/>
          <w:lang w:eastAsia="ja-JP"/>
        </w:rPr>
        <w:t>,</w:t>
      </w:r>
    </w:p>
    <w:p w14:paraId="398B7AF9" w14:textId="5F7D8D59" w:rsidR="001C3E89" w:rsidRPr="001E66D7" w:rsidRDefault="002639F7" w:rsidP="001E66D7">
      <w:pPr>
        <w:pStyle w:val="ListParagraph"/>
        <w:numPr>
          <w:ilvl w:val="0"/>
          <w:numId w:val="14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>Us</w:t>
      </w:r>
      <w:r w:rsidR="005B2F45" w:rsidRPr="001E66D7">
        <w:rPr>
          <w:rFonts w:ascii="Verdana" w:hAnsi="Verdana" w:cs="Arial"/>
          <w:sz w:val="21"/>
          <w:szCs w:val="21"/>
          <w:lang w:eastAsia="ja-JP"/>
        </w:rPr>
        <w:t>ing</w:t>
      </w:r>
      <w:r w:rsidR="001C3E89" w:rsidRPr="001E66D7">
        <w:rPr>
          <w:rFonts w:ascii="Verdana" w:hAnsi="Verdana" w:cs="Arial"/>
          <w:sz w:val="21"/>
          <w:szCs w:val="21"/>
          <w:lang w:eastAsia="ja-JP"/>
        </w:rPr>
        <w:t xml:space="preserve"> e-monitoring software that blocks banned cont</w:t>
      </w:r>
      <w:r w:rsidRPr="001E66D7">
        <w:rPr>
          <w:rFonts w:ascii="Verdana" w:hAnsi="Verdana" w:cs="Arial"/>
          <w:sz w:val="21"/>
          <w:szCs w:val="21"/>
          <w:lang w:eastAsia="ja-JP"/>
        </w:rPr>
        <w:t>ent, monitors i</w:t>
      </w:r>
      <w:r w:rsidR="00F452CE" w:rsidRPr="001E66D7">
        <w:rPr>
          <w:rFonts w:ascii="Verdana" w:hAnsi="Verdana" w:cs="Arial"/>
          <w:sz w:val="21"/>
          <w:szCs w:val="21"/>
          <w:lang w:eastAsia="ja-JP"/>
        </w:rPr>
        <w:t>nternet use and can alert the s</w:t>
      </w:r>
      <w:r w:rsidRPr="001E66D7">
        <w:rPr>
          <w:rFonts w:ascii="Verdana" w:hAnsi="Verdana" w:cs="Arial"/>
          <w:sz w:val="21"/>
          <w:szCs w:val="21"/>
          <w:lang w:eastAsia="ja-JP"/>
        </w:rPr>
        <w:t>chool if</w:t>
      </w:r>
      <w:r w:rsidR="00F22BB7" w:rsidRPr="001E66D7">
        <w:rPr>
          <w:rFonts w:ascii="Verdana" w:hAnsi="Verdana" w:cs="Arial"/>
          <w:sz w:val="21"/>
          <w:szCs w:val="21"/>
          <w:lang w:eastAsia="ja-JP"/>
        </w:rPr>
        <w:t xml:space="preserve"> your use looks like </w:t>
      </w:r>
      <w:r w:rsidR="00250687" w:rsidRPr="001E66D7">
        <w:rPr>
          <w:rFonts w:ascii="Verdana" w:hAnsi="Verdana" w:cs="Arial"/>
          <w:sz w:val="21"/>
          <w:szCs w:val="21"/>
          <w:lang w:eastAsia="ja-JP"/>
        </w:rPr>
        <w:t xml:space="preserve">there is </w:t>
      </w:r>
      <w:r w:rsidR="00F22BB7" w:rsidRPr="001E66D7">
        <w:rPr>
          <w:rFonts w:ascii="Verdana" w:hAnsi="Verdana" w:cs="Arial"/>
          <w:sz w:val="21"/>
          <w:szCs w:val="21"/>
          <w:lang w:eastAsia="ja-JP"/>
        </w:rPr>
        <w:t>a</w:t>
      </w:r>
      <w:r w:rsidRPr="001E66D7">
        <w:rPr>
          <w:rFonts w:ascii="Verdana" w:hAnsi="Verdana" w:cs="Arial"/>
          <w:sz w:val="21"/>
          <w:szCs w:val="21"/>
          <w:lang w:eastAsia="ja-JP"/>
        </w:rPr>
        <w:t xml:space="preserve"> safeguarding concern</w:t>
      </w:r>
      <w:r w:rsidR="001C3E89" w:rsidRPr="001E66D7">
        <w:rPr>
          <w:rFonts w:ascii="Verdana" w:hAnsi="Verdana" w:cs="Arial"/>
          <w:sz w:val="21"/>
          <w:szCs w:val="21"/>
          <w:lang w:eastAsia="ja-JP"/>
        </w:rPr>
        <w:t xml:space="preserve"> or </w:t>
      </w:r>
      <w:r w:rsidRPr="001E66D7">
        <w:rPr>
          <w:rFonts w:ascii="Verdana" w:hAnsi="Verdana" w:cs="Arial"/>
          <w:sz w:val="21"/>
          <w:szCs w:val="21"/>
          <w:lang w:eastAsia="ja-JP"/>
        </w:rPr>
        <w:t>inappropriate use</w:t>
      </w:r>
      <w:r w:rsidR="001C3E89" w:rsidRPr="001E66D7">
        <w:rPr>
          <w:rFonts w:ascii="Verdana" w:hAnsi="Verdana" w:cs="Arial"/>
          <w:sz w:val="21"/>
          <w:szCs w:val="21"/>
          <w:lang w:eastAsia="ja-JP"/>
        </w:rPr>
        <w:t>.</w:t>
      </w:r>
    </w:p>
    <w:p w14:paraId="39CB19D6" w14:textId="0CE5E6FB" w:rsidR="005F4FD0" w:rsidRDefault="005F4FD0" w:rsidP="00B337E5">
      <w:pPr>
        <w:rPr>
          <w:rFonts w:ascii="Verdana" w:hAnsi="Verdana" w:cs="Arial"/>
          <w:sz w:val="20"/>
          <w:szCs w:val="24"/>
          <w:lang w:eastAsia="ja-JP"/>
        </w:rPr>
      </w:pPr>
    </w:p>
    <w:p w14:paraId="6D5A4CD6" w14:textId="34DF1967" w:rsidR="002416B8" w:rsidRPr="006D6EE6" w:rsidRDefault="009214DE" w:rsidP="005F3877">
      <w:pPr>
        <w:pStyle w:val="Veritauheadingtitle"/>
        <w:outlineLvl w:val="0"/>
        <w:rPr>
          <w:lang w:eastAsia="ja-JP"/>
        </w:rPr>
      </w:pPr>
      <w:bookmarkStart w:id="5" w:name="_Toc111215242"/>
      <w:r>
        <w:rPr>
          <w:lang w:eastAsia="ja-JP"/>
        </w:rPr>
        <w:t>Social media u</w:t>
      </w:r>
      <w:r w:rsidR="002416B8" w:rsidRPr="006D6EE6">
        <w:rPr>
          <w:lang w:eastAsia="ja-JP"/>
        </w:rPr>
        <w:t>se</w:t>
      </w:r>
      <w:bookmarkEnd w:id="5"/>
    </w:p>
    <w:p w14:paraId="3C42A3AE" w14:textId="77777777" w:rsidR="002416B8" w:rsidRDefault="002416B8" w:rsidP="002416B8">
      <w:pPr>
        <w:rPr>
          <w:rFonts w:ascii="Verdana" w:hAnsi="Verdana" w:cs="Arial"/>
          <w:sz w:val="20"/>
          <w:szCs w:val="24"/>
          <w:lang w:eastAsia="ja-JP"/>
        </w:rPr>
      </w:pPr>
    </w:p>
    <w:p w14:paraId="638E2074" w14:textId="77777777" w:rsidR="002416B8" w:rsidRPr="001E66D7" w:rsidRDefault="002416B8" w:rsidP="002416B8">
      <w:pPr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>Using social media during school is not permitted.</w:t>
      </w:r>
    </w:p>
    <w:p w14:paraId="5E7FDE9A" w14:textId="77777777" w:rsidR="002416B8" w:rsidRPr="001E66D7" w:rsidRDefault="002416B8" w:rsidP="002416B8">
      <w:pPr>
        <w:rPr>
          <w:rFonts w:ascii="Verdana" w:hAnsi="Verdana" w:cs="Arial"/>
          <w:sz w:val="21"/>
          <w:szCs w:val="21"/>
          <w:lang w:eastAsia="ja-JP"/>
        </w:rPr>
      </w:pPr>
    </w:p>
    <w:p w14:paraId="6A8B9954" w14:textId="5BDC7178" w:rsidR="002416B8" w:rsidRPr="001E66D7" w:rsidRDefault="002416B8" w:rsidP="002416B8">
      <w:pPr>
        <w:rPr>
          <w:rFonts w:ascii="Verdana" w:hAnsi="Verdana"/>
          <w:sz w:val="21"/>
          <w:szCs w:val="21"/>
        </w:rPr>
      </w:pPr>
      <w:bookmarkStart w:id="6" w:name="_Hlk111719434"/>
      <w:r w:rsidRPr="001E66D7">
        <w:rPr>
          <w:rFonts w:ascii="Verdana" w:hAnsi="Verdana"/>
          <w:sz w:val="21"/>
          <w:szCs w:val="21"/>
        </w:rPr>
        <w:t xml:space="preserve">You </w:t>
      </w:r>
      <w:r w:rsidR="00385FDB">
        <w:rPr>
          <w:rFonts w:ascii="Verdana" w:hAnsi="Verdana"/>
          <w:sz w:val="21"/>
          <w:szCs w:val="21"/>
        </w:rPr>
        <w:t>should not</w:t>
      </w:r>
      <w:r w:rsidRPr="001E66D7">
        <w:rPr>
          <w:rFonts w:ascii="Verdana" w:hAnsi="Verdana"/>
          <w:sz w:val="21"/>
          <w:szCs w:val="21"/>
        </w:rPr>
        <w:t xml:space="preserve"> </w:t>
      </w:r>
      <w:r w:rsidR="00385FDB">
        <w:rPr>
          <w:rFonts w:ascii="Verdana" w:hAnsi="Verdana"/>
          <w:sz w:val="21"/>
          <w:szCs w:val="21"/>
        </w:rPr>
        <w:t xml:space="preserve">use social media in a which violates the privacy or dignity of other users, including staff, students and other members of the wider community.  </w:t>
      </w:r>
    </w:p>
    <w:bookmarkEnd w:id="6"/>
    <w:p w14:paraId="19D8969A" w14:textId="77777777" w:rsidR="002416B8" w:rsidRDefault="002416B8" w:rsidP="002416B8">
      <w:pPr>
        <w:rPr>
          <w:rFonts w:ascii="Verdana" w:hAnsi="Verdana"/>
          <w:sz w:val="20"/>
        </w:rPr>
      </w:pPr>
    </w:p>
    <w:p w14:paraId="3F90224D" w14:textId="01325059" w:rsidR="00B37AA2" w:rsidRPr="00FE3B4C" w:rsidRDefault="009214DE" w:rsidP="005F3877">
      <w:pPr>
        <w:pStyle w:val="Veritauheadingtitle"/>
        <w:outlineLvl w:val="0"/>
        <w:rPr>
          <w:lang w:eastAsia="ja-JP"/>
        </w:rPr>
      </w:pPr>
      <w:bookmarkStart w:id="7" w:name="_Toc111215243"/>
      <w:r>
        <w:rPr>
          <w:lang w:eastAsia="ja-JP"/>
        </w:rPr>
        <w:t>Remote l</w:t>
      </w:r>
      <w:r w:rsidR="00B37AA2">
        <w:rPr>
          <w:lang w:eastAsia="ja-JP"/>
        </w:rPr>
        <w:t>earning</w:t>
      </w:r>
      <w:r w:rsidR="00B37AA2" w:rsidRPr="00FE3B4C">
        <w:rPr>
          <w:lang w:eastAsia="ja-JP"/>
        </w:rPr>
        <w:t xml:space="preserve"> and </w:t>
      </w:r>
      <w:r>
        <w:rPr>
          <w:lang w:eastAsia="ja-JP"/>
        </w:rPr>
        <w:t>remote a</w:t>
      </w:r>
      <w:r w:rsidR="00B37AA2" w:rsidRPr="00FE3B4C">
        <w:rPr>
          <w:lang w:eastAsia="ja-JP"/>
        </w:rPr>
        <w:t>ccess</w:t>
      </w:r>
      <w:bookmarkEnd w:id="7"/>
    </w:p>
    <w:p w14:paraId="1780AB02" w14:textId="77777777" w:rsidR="00B37AA2" w:rsidRPr="00C115BE" w:rsidRDefault="00B37AA2" w:rsidP="00B37AA2">
      <w:pPr>
        <w:rPr>
          <w:rFonts w:ascii="Verdana" w:hAnsi="Verdana" w:cs="Arial"/>
          <w:sz w:val="20"/>
          <w:szCs w:val="24"/>
          <w:lang w:eastAsia="ja-JP"/>
        </w:rPr>
      </w:pPr>
    </w:p>
    <w:p w14:paraId="3E2D26B2" w14:textId="77777777" w:rsidR="00B37AA2" w:rsidRPr="001E66D7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 xml:space="preserve">If the school uses remote learning, you may be engaging in more online activities than usual and provided with accounts for more services. </w:t>
      </w:r>
    </w:p>
    <w:p w14:paraId="653252A1" w14:textId="77777777" w:rsidR="00B37AA2" w:rsidRPr="001E66D7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5698CDC4" w14:textId="27347EA8" w:rsidR="00B37AA2" w:rsidRPr="001E66D7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E66D7">
        <w:rPr>
          <w:rFonts w:ascii="Verdana" w:hAnsi="Verdana" w:cs="Arial"/>
          <w:sz w:val="21"/>
          <w:szCs w:val="21"/>
          <w:lang w:eastAsia="ja-JP"/>
        </w:rPr>
        <w:t xml:space="preserve">All of the expectations above apply when you are accessing your school accounts from home, such as when completing home learning or in the event of remote classrooms. </w:t>
      </w:r>
      <w:r w:rsidR="001C6D70">
        <w:rPr>
          <w:rFonts w:ascii="Verdana" w:hAnsi="Verdana" w:cs="Arial"/>
          <w:sz w:val="21"/>
          <w:szCs w:val="21"/>
          <w:lang w:eastAsia="ja-JP"/>
        </w:rPr>
        <w:t xml:space="preserve"> </w:t>
      </w:r>
      <w:r w:rsidRPr="001E66D7">
        <w:rPr>
          <w:rFonts w:ascii="Verdana" w:hAnsi="Verdana" w:cs="Arial"/>
          <w:sz w:val="21"/>
          <w:szCs w:val="21"/>
          <w:lang w:eastAsia="ja-JP"/>
        </w:rPr>
        <w:t>When learning from home, you should also consider:</w:t>
      </w:r>
    </w:p>
    <w:p w14:paraId="3F1ACBE5" w14:textId="77777777" w:rsidR="00B37AA2" w:rsidRPr="001E66D7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020CD50E" w14:textId="24D23EB5" w:rsidR="00B37AA2" w:rsidRPr="001E66D7" w:rsidRDefault="00B37AA2" w:rsidP="00B37AA2">
      <w:pPr>
        <w:pStyle w:val="ListParagraph"/>
        <w:numPr>
          <w:ilvl w:val="0"/>
          <w:numId w:val="15"/>
        </w:numPr>
        <w:ind w:left="567" w:hanging="426"/>
        <w:rPr>
          <w:rFonts w:ascii="Verdana" w:eastAsia="Times New Roman" w:hAnsi="Verdana" w:cs="Arial"/>
          <w:sz w:val="21"/>
          <w:szCs w:val="21"/>
        </w:rPr>
      </w:pPr>
      <w:r w:rsidRPr="001E66D7">
        <w:rPr>
          <w:rFonts w:ascii="Verdana" w:hAnsi="Verdana" w:cs="Arial"/>
          <w:sz w:val="21"/>
          <w:szCs w:val="21"/>
        </w:rPr>
        <w:t>Not leaving drinks or food near your school work, computer or devices – if it spills it could destroy your work or equipment</w:t>
      </w:r>
      <w:r w:rsidR="001C6D70">
        <w:rPr>
          <w:rFonts w:ascii="Verdana" w:hAnsi="Verdana" w:cs="Arial"/>
          <w:sz w:val="21"/>
          <w:szCs w:val="21"/>
        </w:rPr>
        <w:t>,</w:t>
      </w:r>
    </w:p>
    <w:p w14:paraId="41562ACA" w14:textId="29ECF346" w:rsidR="00B37AA2" w:rsidRPr="001E66D7" w:rsidRDefault="00B37AA2" w:rsidP="00B37AA2">
      <w:pPr>
        <w:pStyle w:val="ListParagraph"/>
        <w:numPr>
          <w:ilvl w:val="0"/>
          <w:numId w:val="15"/>
        </w:numPr>
        <w:ind w:left="567" w:hanging="426"/>
        <w:rPr>
          <w:rFonts w:ascii="Verdana" w:eastAsia="Times New Roman" w:hAnsi="Verdana" w:cs="Arial"/>
          <w:sz w:val="21"/>
          <w:szCs w:val="21"/>
        </w:rPr>
      </w:pPr>
      <w:r w:rsidRPr="001E66D7">
        <w:rPr>
          <w:rFonts w:ascii="Verdana" w:eastAsia="Times New Roman" w:hAnsi="Verdana" w:cs="Arial"/>
          <w:sz w:val="21"/>
          <w:szCs w:val="21"/>
        </w:rPr>
        <w:t>Only using appropriate methods to contact teachers, such as using designated school email accounts</w:t>
      </w:r>
      <w:r w:rsidR="001C6D70">
        <w:rPr>
          <w:rFonts w:ascii="Verdana" w:eastAsia="Times New Roman" w:hAnsi="Verdana" w:cs="Arial"/>
          <w:sz w:val="21"/>
          <w:szCs w:val="21"/>
        </w:rPr>
        <w:t>,</w:t>
      </w:r>
    </w:p>
    <w:p w14:paraId="21B463C6" w14:textId="0E558C9E" w:rsidR="00B37AA2" w:rsidRPr="001E66D7" w:rsidRDefault="00B37AA2" w:rsidP="00B37AA2">
      <w:pPr>
        <w:pStyle w:val="ListParagraph"/>
        <w:numPr>
          <w:ilvl w:val="0"/>
          <w:numId w:val="15"/>
        </w:numPr>
        <w:ind w:left="567" w:hanging="426"/>
        <w:rPr>
          <w:rFonts w:ascii="Verdana" w:eastAsia="Times New Roman" w:hAnsi="Verdana" w:cs="Arial"/>
          <w:sz w:val="21"/>
          <w:szCs w:val="21"/>
        </w:rPr>
      </w:pPr>
      <w:r w:rsidRPr="001E66D7">
        <w:rPr>
          <w:rFonts w:ascii="Verdana" w:eastAsia="Times New Roman" w:hAnsi="Verdana" w:cs="Arial"/>
          <w:sz w:val="21"/>
          <w:szCs w:val="21"/>
        </w:rPr>
        <w:t>Remember that the school’s behaviour policy and classroom expectations still apply to virtual classrooms.</w:t>
      </w:r>
    </w:p>
    <w:p w14:paraId="20646BFD" w14:textId="77777777" w:rsidR="00B37AA2" w:rsidRDefault="00B37AA2" w:rsidP="00B37AA2">
      <w:pPr>
        <w:rPr>
          <w:rFonts w:ascii="Verdana" w:hAnsi="Verdana"/>
          <w:sz w:val="20"/>
        </w:rPr>
      </w:pPr>
    </w:p>
    <w:p w14:paraId="4051C27D" w14:textId="75E6AD65" w:rsidR="00B37AA2" w:rsidRDefault="009214DE" w:rsidP="005F3877">
      <w:pPr>
        <w:pStyle w:val="Veritauheadingtitle"/>
        <w:outlineLvl w:val="0"/>
      </w:pPr>
      <w:bookmarkStart w:id="8" w:name="_Toc111215244"/>
      <w:r>
        <w:t>Safe use of online s</w:t>
      </w:r>
      <w:r w:rsidR="00B37AA2">
        <w:t>ervices</w:t>
      </w:r>
      <w:bookmarkEnd w:id="8"/>
    </w:p>
    <w:p w14:paraId="1B9F13F9" w14:textId="77777777" w:rsidR="00B37AA2" w:rsidRDefault="00B37AA2" w:rsidP="00B37AA2">
      <w:pPr>
        <w:rPr>
          <w:rFonts w:ascii="Verdana" w:hAnsi="Verdana" w:cs="Arial"/>
          <w:sz w:val="20"/>
          <w:szCs w:val="24"/>
          <w:lang w:eastAsia="ja-JP"/>
        </w:rPr>
      </w:pPr>
    </w:p>
    <w:p w14:paraId="103307E7" w14:textId="73510506" w:rsidR="00054D65" w:rsidRPr="001C6D70" w:rsidRDefault="001B172B" w:rsidP="00B37AA2">
      <w:pPr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In addition to the safe applications provided by the school for your educational use, s</w:t>
      </w:r>
      <w:r w:rsidR="00B37AA2" w:rsidRPr="001C6D70">
        <w:rPr>
          <w:rFonts w:ascii="Verdana" w:hAnsi="Verdana" w:cs="Arial"/>
          <w:sz w:val="21"/>
          <w:szCs w:val="21"/>
          <w:lang w:eastAsia="ja-JP"/>
        </w:rPr>
        <w:t xml:space="preserve">tudents should take care when using online services independently. </w:t>
      </w:r>
      <w:r w:rsidR="001C6D70" w:rsidRPr="001C6D70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37AA2" w:rsidRPr="001C6D70">
        <w:rPr>
          <w:rFonts w:ascii="Verdana" w:hAnsi="Verdana" w:cs="Arial"/>
          <w:sz w:val="21"/>
          <w:szCs w:val="21"/>
          <w:lang w:eastAsia="ja-JP"/>
        </w:rPr>
        <w:t xml:space="preserve">Some online </w:t>
      </w:r>
      <w:r w:rsidR="00B37AA2" w:rsidRPr="001C6D70">
        <w:rPr>
          <w:rFonts w:ascii="Verdana" w:hAnsi="Verdana" w:cs="Arial"/>
          <w:sz w:val="21"/>
          <w:szCs w:val="21"/>
          <w:lang w:eastAsia="ja-JP"/>
        </w:rPr>
        <w:lastRenderedPageBreak/>
        <w:t xml:space="preserve">services are paid for and others are free at the point of use, but are funded by advertisements. </w:t>
      </w:r>
      <w:r w:rsidR="001C6D70" w:rsidRPr="001C6D70">
        <w:rPr>
          <w:rFonts w:ascii="Verdana" w:hAnsi="Verdana" w:cs="Arial"/>
          <w:sz w:val="21"/>
          <w:szCs w:val="21"/>
          <w:lang w:eastAsia="ja-JP"/>
        </w:rPr>
        <w:t xml:space="preserve"> </w:t>
      </w:r>
      <w:r w:rsidR="00B37AA2" w:rsidRPr="001C6D70">
        <w:rPr>
          <w:rFonts w:ascii="Verdana" w:hAnsi="Verdana" w:cs="Arial"/>
          <w:sz w:val="21"/>
          <w:szCs w:val="21"/>
          <w:lang w:eastAsia="ja-JP"/>
        </w:rPr>
        <w:t>These are used at the individual</w:t>
      </w:r>
      <w:r w:rsidR="001C6D70" w:rsidRPr="001C6D70">
        <w:rPr>
          <w:rFonts w:ascii="Verdana" w:hAnsi="Verdana" w:cs="Arial"/>
          <w:sz w:val="21"/>
          <w:szCs w:val="21"/>
          <w:lang w:eastAsia="ja-JP"/>
        </w:rPr>
        <w:t>’s</w:t>
      </w:r>
      <w:r w:rsidR="00B37AA2" w:rsidRPr="001C6D70">
        <w:rPr>
          <w:rFonts w:ascii="Verdana" w:hAnsi="Verdana" w:cs="Arial"/>
          <w:sz w:val="21"/>
          <w:szCs w:val="21"/>
          <w:lang w:eastAsia="ja-JP"/>
        </w:rPr>
        <w:t xml:space="preserve"> request and risk of the user. </w:t>
      </w:r>
    </w:p>
    <w:p w14:paraId="1E1AE58A" w14:textId="77777777" w:rsidR="00054D65" w:rsidRDefault="00054D65" w:rsidP="00B37AA2">
      <w:pPr>
        <w:rPr>
          <w:rFonts w:ascii="Verdana" w:hAnsi="Verdana" w:cs="Arial"/>
          <w:sz w:val="20"/>
          <w:szCs w:val="24"/>
          <w:lang w:eastAsia="ja-JP"/>
        </w:rPr>
      </w:pPr>
    </w:p>
    <w:p w14:paraId="40CDF3C6" w14:textId="10C2D966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 xml:space="preserve">Online services may include: </w:t>
      </w:r>
    </w:p>
    <w:p w14:paraId="380DD53D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05BA44A1" w14:textId="1D40200F" w:rsidR="00B37AA2" w:rsidRPr="001C6D70" w:rsidRDefault="00B37AA2" w:rsidP="001C6D70">
      <w:pPr>
        <w:pStyle w:val="ListParagraph"/>
        <w:numPr>
          <w:ilvl w:val="0"/>
          <w:numId w:val="10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Apps</w:t>
      </w:r>
    </w:p>
    <w:p w14:paraId="55E78232" w14:textId="401AA5F5" w:rsidR="00B37AA2" w:rsidRPr="001C6D70" w:rsidRDefault="00B37AA2" w:rsidP="001C6D70">
      <w:pPr>
        <w:pStyle w:val="ListParagraph"/>
        <w:numPr>
          <w:ilvl w:val="0"/>
          <w:numId w:val="10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Games</w:t>
      </w:r>
    </w:p>
    <w:p w14:paraId="2D7A8A5D" w14:textId="595D7EEB" w:rsidR="00B37AA2" w:rsidRPr="001C6D70" w:rsidRDefault="00B37AA2" w:rsidP="001C6D70">
      <w:pPr>
        <w:pStyle w:val="ListParagraph"/>
        <w:numPr>
          <w:ilvl w:val="0"/>
          <w:numId w:val="10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Social media</w:t>
      </w:r>
    </w:p>
    <w:p w14:paraId="511ACF3A" w14:textId="72DAF22E" w:rsidR="00B37AA2" w:rsidRPr="001C6D70" w:rsidRDefault="00B37AA2" w:rsidP="001C6D70">
      <w:pPr>
        <w:pStyle w:val="ListParagraph"/>
        <w:numPr>
          <w:ilvl w:val="0"/>
          <w:numId w:val="10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Streaming services</w:t>
      </w:r>
    </w:p>
    <w:p w14:paraId="0C8CBBD1" w14:textId="5489D5BB" w:rsidR="00B37AA2" w:rsidRPr="001C6D70" w:rsidRDefault="00B37AA2" w:rsidP="001C6D70">
      <w:pPr>
        <w:pStyle w:val="ListParagraph"/>
        <w:numPr>
          <w:ilvl w:val="0"/>
          <w:numId w:val="10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Anything that offers goods and services</w:t>
      </w:r>
    </w:p>
    <w:p w14:paraId="0E0DE8F1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46AE18E0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 xml:space="preserve">Students are strictly prohibited from accessing gambling sites or apps during school. </w:t>
      </w:r>
    </w:p>
    <w:p w14:paraId="1FFD337A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4FAC8A97" w14:textId="0A5D681B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 xml:space="preserve">When using the internet, both within and outside school, students should be particularly mindful of protecting their personal information and safety. </w:t>
      </w:r>
      <w:r w:rsidR="001C6D70">
        <w:rPr>
          <w:rFonts w:ascii="Verdana" w:hAnsi="Verdana" w:cs="Arial"/>
          <w:sz w:val="21"/>
          <w:szCs w:val="21"/>
          <w:lang w:eastAsia="ja-JP"/>
        </w:rPr>
        <w:t xml:space="preserve"> </w:t>
      </w:r>
      <w:r w:rsidRPr="001C6D70">
        <w:rPr>
          <w:rFonts w:ascii="Verdana" w:hAnsi="Verdana" w:cs="Arial"/>
          <w:sz w:val="21"/>
          <w:szCs w:val="21"/>
          <w:lang w:eastAsia="ja-JP"/>
        </w:rPr>
        <w:t>Before using any online service, students should consider whether the service:</w:t>
      </w:r>
    </w:p>
    <w:p w14:paraId="294D9055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1FA6DFAD" w14:textId="1EE7BEB6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Is age appropriate</w:t>
      </w:r>
      <w:r w:rsidR="001C6D70">
        <w:rPr>
          <w:rFonts w:ascii="Verdana" w:hAnsi="Verdana" w:cs="Arial"/>
          <w:sz w:val="21"/>
          <w:szCs w:val="21"/>
          <w:lang w:eastAsia="ja-JP"/>
        </w:rPr>
        <w:t>,</w:t>
      </w:r>
    </w:p>
    <w:p w14:paraId="5FDFBEAC" w14:textId="0499FEBD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Uses child-friendly language and methods of communication</w:t>
      </w:r>
      <w:r w:rsidR="001C6D70">
        <w:rPr>
          <w:rFonts w:ascii="Verdana" w:hAnsi="Verdana" w:cs="Arial"/>
          <w:sz w:val="21"/>
          <w:szCs w:val="21"/>
          <w:lang w:eastAsia="ja-JP"/>
        </w:rPr>
        <w:t>,</w:t>
      </w:r>
    </w:p>
    <w:p w14:paraId="25A2A99F" w14:textId="6151151B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 xml:space="preserve">Has high privacy settings in place by default, </w:t>
      </w:r>
      <w:proofErr w:type="gramStart"/>
      <w:r w:rsidRPr="001C6D70">
        <w:rPr>
          <w:rFonts w:ascii="Verdana" w:hAnsi="Verdana" w:cs="Arial"/>
          <w:sz w:val="21"/>
          <w:szCs w:val="21"/>
          <w:lang w:eastAsia="ja-JP"/>
        </w:rPr>
        <w:t>e.g.</w:t>
      </w:r>
      <w:proofErr w:type="gramEnd"/>
      <w:r w:rsidRPr="001C6D70">
        <w:rPr>
          <w:rFonts w:ascii="Verdana" w:hAnsi="Verdana" w:cs="Arial"/>
          <w:sz w:val="21"/>
          <w:szCs w:val="21"/>
          <w:lang w:eastAsia="ja-JP"/>
        </w:rPr>
        <w:t xml:space="preserve"> private rather than public profiles</w:t>
      </w:r>
      <w:r w:rsidR="001C6D70">
        <w:rPr>
          <w:rFonts w:ascii="Verdana" w:hAnsi="Verdana" w:cs="Arial"/>
          <w:sz w:val="21"/>
          <w:szCs w:val="21"/>
          <w:lang w:eastAsia="ja-JP"/>
        </w:rPr>
        <w:t>,</w:t>
      </w:r>
    </w:p>
    <w:p w14:paraId="6C520A22" w14:textId="663174C8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Has privacy and safety options such as blocking and reporting</w:t>
      </w:r>
      <w:r w:rsidR="001C6D70">
        <w:rPr>
          <w:rFonts w:ascii="Verdana" w:hAnsi="Verdana" w:cs="Arial"/>
          <w:sz w:val="21"/>
          <w:szCs w:val="21"/>
          <w:lang w:eastAsia="ja-JP"/>
        </w:rPr>
        <w:t>,</w:t>
      </w:r>
    </w:p>
    <w:p w14:paraId="225B9E3C" w14:textId="20F33092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Allows you to set the user age</w:t>
      </w:r>
      <w:r w:rsidR="001C6D70">
        <w:rPr>
          <w:rFonts w:ascii="Verdana" w:hAnsi="Verdana" w:cs="Arial"/>
          <w:sz w:val="21"/>
          <w:szCs w:val="21"/>
          <w:lang w:eastAsia="ja-JP"/>
        </w:rPr>
        <w:t>,</w:t>
      </w:r>
    </w:p>
    <w:p w14:paraId="2FD21C38" w14:textId="77777777" w:rsidR="00B37AA2" w:rsidRPr="001C6D70" w:rsidRDefault="00B37AA2" w:rsidP="00B37AA2">
      <w:pPr>
        <w:pStyle w:val="ListParagraph"/>
        <w:numPr>
          <w:ilvl w:val="0"/>
          <w:numId w:val="12"/>
        </w:numPr>
        <w:ind w:left="567" w:hanging="425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 xml:space="preserve">Has location tracking switched off by </w:t>
      </w:r>
      <w:proofErr w:type="gramStart"/>
      <w:r w:rsidRPr="001C6D70">
        <w:rPr>
          <w:rFonts w:ascii="Verdana" w:hAnsi="Verdana" w:cs="Arial"/>
          <w:sz w:val="21"/>
          <w:szCs w:val="21"/>
          <w:lang w:eastAsia="ja-JP"/>
        </w:rPr>
        <w:t>default.</w:t>
      </w:r>
      <w:proofErr w:type="gramEnd"/>
      <w:r w:rsidRPr="001C6D70">
        <w:rPr>
          <w:rFonts w:ascii="Verdana" w:hAnsi="Verdana" w:cs="Arial"/>
          <w:sz w:val="21"/>
          <w:szCs w:val="21"/>
          <w:lang w:eastAsia="ja-JP"/>
        </w:rPr>
        <w:t xml:space="preserve"> </w:t>
      </w:r>
    </w:p>
    <w:p w14:paraId="2A916191" w14:textId="77777777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</w:p>
    <w:p w14:paraId="2658CD9F" w14:textId="0497B2A5" w:rsidR="00B37AA2" w:rsidRPr="001C6D70" w:rsidRDefault="00B37AA2" w:rsidP="00B37AA2">
      <w:pPr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 w:cs="Arial"/>
          <w:sz w:val="21"/>
          <w:szCs w:val="21"/>
          <w:lang w:eastAsia="ja-JP"/>
        </w:rPr>
        <w:t>Using age</w:t>
      </w:r>
      <w:r w:rsidR="001C6D70">
        <w:rPr>
          <w:rFonts w:ascii="Verdana" w:hAnsi="Verdana" w:cs="Arial"/>
          <w:sz w:val="21"/>
          <w:szCs w:val="21"/>
          <w:lang w:eastAsia="ja-JP"/>
        </w:rPr>
        <w:t>-</w:t>
      </w:r>
      <w:r w:rsidRPr="001C6D70">
        <w:rPr>
          <w:rFonts w:ascii="Verdana" w:hAnsi="Verdana" w:cs="Arial"/>
          <w:sz w:val="21"/>
          <w:szCs w:val="21"/>
          <w:lang w:eastAsia="ja-JP"/>
        </w:rPr>
        <w:t xml:space="preserve">appropriate services will help protect and promote your best interests. </w:t>
      </w:r>
    </w:p>
    <w:p w14:paraId="3AF830ED" w14:textId="77777777" w:rsidR="001B172B" w:rsidRDefault="001B172B" w:rsidP="00B37AA2">
      <w:pPr>
        <w:rPr>
          <w:rFonts w:ascii="Verdana" w:hAnsi="Verdana" w:cs="Arial"/>
          <w:sz w:val="20"/>
          <w:szCs w:val="24"/>
          <w:lang w:eastAsia="ja-JP"/>
        </w:rPr>
      </w:pPr>
    </w:p>
    <w:p w14:paraId="478F8035" w14:textId="1FB07AD6" w:rsidR="00B37AA2" w:rsidRPr="002E5C35" w:rsidRDefault="009214DE" w:rsidP="005F3877">
      <w:pPr>
        <w:pStyle w:val="Veritauheadingtitle"/>
        <w:outlineLvl w:val="0"/>
      </w:pPr>
      <w:bookmarkStart w:id="9" w:name="_Toc111215245"/>
      <w:r>
        <w:t>Consequences of inappropriate u</w:t>
      </w:r>
      <w:r w:rsidR="00B37AA2">
        <w:t>se</w:t>
      </w:r>
      <w:bookmarkEnd w:id="9"/>
    </w:p>
    <w:p w14:paraId="67364D0A" w14:textId="77777777" w:rsidR="00B37AA2" w:rsidRDefault="00B37AA2" w:rsidP="00B37AA2">
      <w:pPr>
        <w:rPr>
          <w:rFonts w:ascii="Verdana" w:hAnsi="Verdana"/>
          <w:sz w:val="20"/>
        </w:rPr>
      </w:pPr>
    </w:p>
    <w:p w14:paraId="29366608" w14:textId="4FE87D71" w:rsidR="00B37AA2" w:rsidRPr="001C6D70" w:rsidRDefault="00B37AA2" w:rsidP="00B37AA2">
      <w:pPr>
        <w:rPr>
          <w:rFonts w:ascii="Verdana" w:hAnsi="Verdana"/>
          <w:sz w:val="21"/>
          <w:szCs w:val="21"/>
        </w:rPr>
      </w:pPr>
      <w:r w:rsidRPr="001C6D70">
        <w:rPr>
          <w:rFonts w:ascii="Verdana" w:hAnsi="Verdana"/>
          <w:sz w:val="21"/>
          <w:szCs w:val="21"/>
        </w:rPr>
        <w:t>Inappropriate use may result</w:t>
      </w:r>
      <w:r w:rsidR="001B172B" w:rsidRPr="001C6D70">
        <w:rPr>
          <w:rFonts w:ascii="Verdana" w:hAnsi="Verdana"/>
          <w:sz w:val="21"/>
          <w:szCs w:val="21"/>
        </w:rPr>
        <w:t xml:space="preserve"> in sanctions in line with the s</w:t>
      </w:r>
      <w:r w:rsidRPr="001C6D70">
        <w:rPr>
          <w:rFonts w:ascii="Verdana" w:hAnsi="Verdana"/>
          <w:sz w:val="21"/>
          <w:szCs w:val="21"/>
        </w:rPr>
        <w:t>chool’s behaviour policy.</w:t>
      </w:r>
      <w:r w:rsidR="001C6D70" w:rsidRPr="001C6D70">
        <w:rPr>
          <w:rFonts w:ascii="Verdana" w:hAnsi="Verdana"/>
          <w:sz w:val="21"/>
          <w:szCs w:val="21"/>
        </w:rPr>
        <w:t xml:space="preserve"> </w:t>
      </w:r>
      <w:r w:rsidRPr="001C6D70">
        <w:rPr>
          <w:rFonts w:ascii="Verdana" w:hAnsi="Verdana"/>
          <w:sz w:val="21"/>
          <w:szCs w:val="21"/>
        </w:rPr>
        <w:t xml:space="preserve"> If you misuse the computer ne</w:t>
      </w:r>
      <w:r w:rsidR="001B172B" w:rsidRPr="001C6D70">
        <w:rPr>
          <w:rFonts w:ascii="Verdana" w:hAnsi="Verdana"/>
          <w:sz w:val="21"/>
          <w:szCs w:val="21"/>
        </w:rPr>
        <w:t>twork and related devices, the s</w:t>
      </w:r>
      <w:r w:rsidRPr="001C6D70">
        <w:rPr>
          <w:rFonts w:ascii="Verdana" w:hAnsi="Verdana"/>
          <w:sz w:val="21"/>
          <w:szCs w:val="21"/>
        </w:rPr>
        <w:t>chool may:</w:t>
      </w:r>
    </w:p>
    <w:p w14:paraId="26F4FBE0" w14:textId="77777777" w:rsidR="00B37AA2" w:rsidRPr="001C6D70" w:rsidRDefault="00B37AA2" w:rsidP="00B37AA2">
      <w:pPr>
        <w:rPr>
          <w:rFonts w:ascii="Verdana" w:hAnsi="Verdana"/>
          <w:sz w:val="21"/>
          <w:szCs w:val="21"/>
        </w:rPr>
      </w:pPr>
    </w:p>
    <w:p w14:paraId="1F6F9858" w14:textId="07D3EEDD" w:rsidR="00B37AA2" w:rsidRPr="001C6D70" w:rsidRDefault="00B37AA2" w:rsidP="001C6D70">
      <w:pPr>
        <w:pStyle w:val="ListParagraph"/>
        <w:numPr>
          <w:ilvl w:val="0"/>
          <w:numId w:val="16"/>
        </w:numPr>
        <w:ind w:left="567" w:hanging="426"/>
        <w:rPr>
          <w:rFonts w:ascii="Verdana" w:hAnsi="Verdana"/>
          <w:sz w:val="21"/>
          <w:szCs w:val="21"/>
        </w:rPr>
      </w:pPr>
      <w:r w:rsidRPr="001C6D70">
        <w:rPr>
          <w:rFonts w:ascii="Verdana" w:hAnsi="Verdana"/>
          <w:sz w:val="21"/>
          <w:szCs w:val="21"/>
        </w:rPr>
        <w:t>Remove your access to the internet or</w:t>
      </w:r>
      <w:r w:rsidR="001B172B" w:rsidRPr="001C6D70">
        <w:rPr>
          <w:rFonts w:ascii="Verdana" w:hAnsi="Verdana"/>
          <w:sz w:val="21"/>
          <w:szCs w:val="21"/>
        </w:rPr>
        <w:t xml:space="preserve"> network account</w:t>
      </w:r>
      <w:r w:rsidR="001C6D70" w:rsidRPr="001C6D70">
        <w:rPr>
          <w:rFonts w:ascii="Verdana" w:hAnsi="Verdana"/>
          <w:sz w:val="21"/>
          <w:szCs w:val="21"/>
        </w:rPr>
        <w:t>,</w:t>
      </w:r>
    </w:p>
    <w:p w14:paraId="173424E3" w14:textId="7521DED2" w:rsidR="00B37AA2" w:rsidRPr="001C6D70" w:rsidRDefault="00B37AA2" w:rsidP="001C6D70">
      <w:pPr>
        <w:pStyle w:val="ListParagraph"/>
        <w:numPr>
          <w:ilvl w:val="0"/>
          <w:numId w:val="16"/>
        </w:numPr>
        <w:ind w:left="567" w:hanging="426"/>
        <w:rPr>
          <w:rFonts w:ascii="Verdana" w:hAnsi="Verdana"/>
          <w:sz w:val="21"/>
          <w:szCs w:val="21"/>
        </w:rPr>
      </w:pPr>
      <w:r w:rsidRPr="001C6D70">
        <w:rPr>
          <w:rFonts w:ascii="Verdana" w:hAnsi="Verdana"/>
          <w:sz w:val="21"/>
          <w:szCs w:val="21"/>
        </w:rPr>
        <w:t xml:space="preserve">Temporarily ban you from using </w:t>
      </w:r>
      <w:r w:rsidR="001B172B" w:rsidRPr="001C6D70">
        <w:rPr>
          <w:rFonts w:ascii="Verdana" w:hAnsi="Verdana"/>
          <w:sz w:val="21"/>
          <w:szCs w:val="21"/>
        </w:rPr>
        <w:t>s</w:t>
      </w:r>
      <w:r w:rsidRPr="001C6D70">
        <w:rPr>
          <w:rFonts w:ascii="Verdana" w:hAnsi="Verdana"/>
          <w:sz w:val="21"/>
          <w:szCs w:val="21"/>
        </w:rPr>
        <w:t>chool equipment</w:t>
      </w:r>
      <w:r w:rsidR="001C6D70" w:rsidRPr="001C6D70">
        <w:rPr>
          <w:rFonts w:ascii="Verdana" w:hAnsi="Verdana"/>
          <w:sz w:val="21"/>
          <w:szCs w:val="21"/>
        </w:rPr>
        <w:t>,</w:t>
      </w:r>
    </w:p>
    <w:p w14:paraId="4677E5CA" w14:textId="2CFC6BE3" w:rsidR="00B37AA2" w:rsidRPr="001C6D70" w:rsidRDefault="00B37AA2" w:rsidP="001C6D70">
      <w:pPr>
        <w:pStyle w:val="ListParagraph"/>
        <w:numPr>
          <w:ilvl w:val="0"/>
          <w:numId w:val="16"/>
        </w:numPr>
        <w:ind w:left="567" w:hanging="426"/>
        <w:rPr>
          <w:rFonts w:ascii="Verdana" w:hAnsi="Verdana"/>
          <w:sz w:val="21"/>
          <w:szCs w:val="21"/>
        </w:rPr>
      </w:pPr>
      <w:r w:rsidRPr="001C6D70">
        <w:rPr>
          <w:rFonts w:ascii="Verdana" w:hAnsi="Verdana"/>
          <w:sz w:val="21"/>
          <w:szCs w:val="21"/>
        </w:rPr>
        <w:t>Confiscate your personal device</w:t>
      </w:r>
      <w:r w:rsidR="001B172B" w:rsidRPr="001C6D70">
        <w:rPr>
          <w:rFonts w:ascii="Verdana" w:hAnsi="Verdana"/>
          <w:sz w:val="21"/>
          <w:szCs w:val="21"/>
        </w:rPr>
        <w:t>(s)</w:t>
      </w:r>
      <w:r w:rsidR="001C6D70" w:rsidRPr="001C6D70">
        <w:rPr>
          <w:rFonts w:ascii="Verdana" w:hAnsi="Verdana"/>
          <w:sz w:val="21"/>
          <w:szCs w:val="21"/>
        </w:rPr>
        <w:t>,</w:t>
      </w:r>
    </w:p>
    <w:p w14:paraId="1119E15F" w14:textId="6EF23128" w:rsidR="0025731A" w:rsidRPr="001C6D70" w:rsidRDefault="00B37AA2" w:rsidP="001C6D70">
      <w:pPr>
        <w:pStyle w:val="ListParagraph"/>
        <w:numPr>
          <w:ilvl w:val="0"/>
          <w:numId w:val="16"/>
        </w:numPr>
        <w:ind w:left="567" w:hanging="426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/>
          <w:sz w:val="21"/>
          <w:szCs w:val="21"/>
        </w:rPr>
        <w:t>Contact your parents</w:t>
      </w:r>
      <w:r w:rsidR="001C6D70" w:rsidRPr="001C6D70">
        <w:rPr>
          <w:rFonts w:ascii="Verdana" w:hAnsi="Verdana"/>
          <w:sz w:val="21"/>
          <w:szCs w:val="21"/>
        </w:rPr>
        <w:t>,</w:t>
      </w:r>
    </w:p>
    <w:p w14:paraId="3B505E03" w14:textId="321627E0" w:rsidR="00B5527A" w:rsidRPr="001C6D70" w:rsidRDefault="00B52F8F" w:rsidP="001C6D70">
      <w:pPr>
        <w:pStyle w:val="ListParagraph"/>
        <w:numPr>
          <w:ilvl w:val="0"/>
          <w:numId w:val="16"/>
        </w:numPr>
        <w:ind w:left="567" w:hanging="426"/>
        <w:rPr>
          <w:rFonts w:ascii="Verdana" w:hAnsi="Verdana" w:cs="Arial"/>
          <w:sz w:val="21"/>
          <w:szCs w:val="21"/>
          <w:lang w:eastAsia="ja-JP"/>
        </w:rPr>
      </w:pPr>
      <w:r w:rsidRPr="001C6D70">
        <w:rPr>
          <w:rFonts w:ascii="Verdana" w:hAnsi="Verdana"/>
          <w:sz w:val="21"/>
          <w:szCs w:val="21"/>
        </w:rPr>
        <w:t xml:space="preserve">Take further </w:t>
      </w:r>
      <w:r w:rsidR="0025731A" w:rsidRPr="001C6D70">
        <w:rPr>
          <w:rFonts w:ascii="Verdana" w:hAnsi="Verdana"/>
          <w:sz w:val="21"/>
          <w:szCs w:val="21"/>
        </w:rPr>
        <w:t xml:space="preserve">action in accordance with </w:t>
      </w:r>
      <w:r w:rsidRPr="001C6D70">
        <w:rPr>
          <w:rFonts w:ascii="Verdana" w:hAnsi="Verdana"/>
          <w:sz w:val="21"/>
          <w:szCs w:val="21"/>
        </w:rPr>
        <w:t xml:space="preserve">school’s </w:t>
      </w:r>
      <w:r w:rsidR="001B172B" w:rsidRPr="001C6D70">
        <w:rPr>
          <w:rFonts w:ascii="Verdana" w:hAnsi="Verdana"/>
          <w:sz w:val="21"/>
          <w:szCs w:val="21"/>
        </w:rPr>
        <w:t>behaviour polic</w:t>
      </w:r>
      <w:r w:rsidRPr="001C6D70">
        <w:rPr>
          <w:rFonts w:ascii="Verdana" w:hAnsi="Verdana"/>
          <w:sz w:val="21"/>
          <w:szCs w:val="21"/>
        </w:rPr>
        <w:t>y</w:t>
      </w:r>
      <w:r w:rsidR="0025731A" w:rsidRPr="001C6D70">
        <w:rPr>
          <w:rFonts w:ascii="Verdana" w:hAnsi="Verdana"/>
          <w:sz w:val="21"/>
          <w:szCs w:val="21"/>
        </w:rPr>
        <w:t>, as appropriate.</w:t>
      </w:r>
    </w:p>
    <w:p w14:paraId="69C14549" w14:textId="0F629F69" w:rsidR="00B37AA2" w:rsidRDefault="00B37AA2" w:rsidP="00B37AA2">
      <w:pPr>
        <w:rPr>
          <w:rFonts w:ascii="Verdana" w:hAnsi="Verdana"/>
          <w:sz w:val="20"/>
        </w:rPr>
      </w:pPr>
    </w:p>
    <w:sectPr w:rsidR="00B37AA2" w:rsidSect="00960B3F">
      <w:footerReference w:type="default" r:id="rId15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9554" w14:textId="77777777" w:rsidR="00DF41E0" w:rsidRDefault="00DF41E0" w:rsidP="005F3877">
      <w:r>
        <w:separator/>
      </w:r>
    </w:p>
  </w:endnote>
  <w:endnote w:type="continuationSeparator" w:id="0">
    <w:p w14:paraId="16C927FF" w14:textId="77777777" w:rsidR="00DF41E0" w:rsidRDefault="00DF41E0" w:rsidP="005F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19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827E" w14:textId="77777777" w:rsidR="006519FA" w:rsidRDefault="005F3877" w:rsidP="006519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2C9719F" w14:textId="460A3161" w:rsidR="005F3877" w:rsidRDefault="006519FA" w:rsidP="006519FA">
        <w:pPr>
          <w:pStyle w:val="Footer"/>
          <w:jc w:val="center"/>
        </w:pPr>
        <w:r w:rsidRPr="006519FA">
          <w:rPr>
            <w:i/>
            <w:iCs/>
            <w:noProof/>
          </w:rPr>
          <w:t>Educating today, preparing for tomorrow</w:t>
        </w:r>
        <w:r>
          <w:rPr>
            <w:noProof/>
          </w:rPr>
          <w:t xml:space="preserve">                  Adopted 7</w:t>
        </w:r>
        <w:r w:rsidRPr="006519FA">
          <w:rPr>
            <w:noProof/>
            <w:vertAlign w:val="superscript"/>
          </w:rPr>
          <w:t>th</w:t>
        </w:r>
        <w:r>
          <w:rPr>
            <w:noProof/>
          </w:rPr>
          <w:t xml:space="preserve"> February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F2B5" w14:textId="77777777" w:rsidR="00DF41E0" w:rsidRDefault="00DF41E0" w:rsidP="005F3877">
      <w:r>
        <w:separator/>
      </w:r>
    </w:p>
  </w:footnote>
  <w:footnote w:type="continuationSeparator" w:id="0">
    <w:p w14:paraId="0DFB8C54" w14:textId="77777777" w:rsidR="00DF41E0" w:rsidRDefault="00DF41E0" w:rsidP="005F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84A"/>
    <w:multiLevelType w:val="hybridMultilevel"/>
    <w:tmpl w:val="FDF4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7F8"/>
    <w:multiLevelType w:val="hybridMultilevel"/>
    <w:tmpl w:val="6882D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B10CB"/>
    <w:multiLevelType w:val="hybridMultilevel"/>
    <w:tmpl w:val="F9DC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C1F8A"/>
    <w:multiLevelType w:val="hybridMultilevel"/>
    <w:tmpl w:val="67500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95D88"/>
    <w:multiLevelType w:val="hybridMultilevel"/>
    <w:tmpl w:val="0306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E60CC"/>
    <w:multiLevelType w:val="hybridMultilevel"/>
    <w:tmpl w:val="94285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568B"/>
    <w:multiLevelType w:val="hybridMultilevel"/>
    <w:tmpl w:val="A41C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95233"/>
    <w:multiLevelType w:val="hybridMultilevel"/>
    <w:tmpl w:val="7E42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1213"/>
    <w:multiLevelType w:val="hybridMultilevel"/>
    <w:tmpl w:val="458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BE8"/>
    <w:multiLevelType w:val="hybridMultilevel"/>
    <w:tmpl w:val="331C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7B30"/>
    <w:multiLevelType w:val="hybridMultilevel"/>
    <w:tmpl w:val="82A6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25C42"/>
    <w:multiLevelType w:val="hybridMultilevel"/>
    <w:tmpl w:val="4080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75F3"/>
    <w:multiLevelType w:val="hybridMultilevel"/>
    <w:tmpl w:val="9C98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17EAA"/>
    <w:multiLevelType w:val="hybridMultilevel"/>
    <w:tmpl w:val="20E07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61E84"/>
    <w:multiLevelType w:val="hybridMultilevel"/>
    <w:tmpl w:val="C82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D431B"/>
    <w:multiLevelType w:val="hybridMultilevel"/>
    <w:tmpl w:val="30A2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54D65"/>
    <w:rsid w:val="00061A55"/>
    <w:rsid w:val="000A0DDF"/>
    <w:rsid w:val="000C0828"/>
    <w:rsid w:val="00111D8D"/>
    <w:rsid w:val="001B172B"/>
    <w:rsid w:val="001C3E89"/>
    <w:rsid w:val="001C6D70"/>
    <w:rsid w:val="001E66D7"/>
    <w:rsid w:val="00223C62"/>
    <w:rsid w:val="002416B8"/>
    <w:rsid w:val="00250687"/>
    <w:rsid w:val="0025731A"/>
    <w:rsid w:val="002639F7"/>
    <w:rsid w:val="002E5C35"/>
    <w:rsid w:val="00336D02"/>
    <w:rsid w:val="00350EA0"/>
    <w:rsid w:val="00375CF5"/>
    <w:rsid w:val="003828B8"/>
    <w:rsid w:val="00385FDB"/>
    <w:rsid w:val="00391ED8"/>
    <w:rsid w:val="004B6D06"/>
    <w:rsid w:val="004C59D8"/>
    <w:rsid w:val="004F23D9"/>
    <w:rsid w:val="00521F32"/>
    <w:rsid w:val="00534C04"/>
    <w:rsid w:val="00587D85"/>
    <w:rsid w:val="00590AED"/>
    <w:rsid w:val="00592EA6"/>
    <w:rsid w:val="0059465B"/>
    <w:rsid w:val="005A5FF9"/>
    <w:rsid w:val="005B14D9"/>
    <w:rsid w:val="005B2F45"/>
    <w:rsid w:val="005D276C"/>
    <w:rsid w:val="005E4E0F"/>
    <w:rsid w:val="005F3877"/>
    <w:rsid w:val="005F4FD0"/>
    <w:rsid w:val="006519FA"/>
    <w:rsid w:val="00670FDA"/>
    <w:rsid w:val="00671A3F"/>
    <w:rsid w:val="006D6EE6"/>
    <w:rsid w:val="00712502"/>
    <w:rsid w:val="00733DB1"/>
    <w:rsid w:val="00764D8C"/>
    <w:rsid w:val="00770AEA"/>
    <w:rsid w:val="007B66AF"/>
    <w:rsid w:val="007E182B"/>
    <w:rsid w:val="007F4704"/>
    <w:rsid w:val="00805FA3"/>
    <w:rsid w:val="00821E44"/>
    <w:rsid w:val="008336D8"/>
    <w:rsid w:val="008733B5"/>
    <w:rsid w:val="00887446"/>
    <w:rsid w:val="008D78BD"/>
    <w:rsid w:val="008F3A05"/>
    <w:rsid w:val="009214DE"/>
    <w:rsid w:val="00946665"/>
    <w:rsid w:val="00960B3F"/>
    <w:rsid w:val="00962967"/>
    <w:rsid w:val="00974B69"/>
    <w:rsid w:val="009B2278"/>
    <w:rsid w:val="00A137C8"/>
    <w:rsid w:val="00A175F3"/>
    <w:rsid w:val="00A44FCA"/>
    <w:rsid w:val="00A607FF"/>
    <w:rsid w:val="00A94C6E"/>
    <w:rsid w:val="00AA5092"/>
    <w:rsid w:val="00AB3FD7"/>
    <w:rsid w:val="00B06098"/>
    <w:rsid w:val="00B218AB"/>
    <w:rsid w:val="00B25477"/>
    <w:rsid w:val="00B337E5"/>
    <w:rsid w:val="00B37AA2"/>
    <w:rsid w:val="00B52F8F"/>
    <w:rsid w:val="00B5527A"/>
    <w:rsid w:val="00B90396"/>
    <w:rsid w:val="00C115BE"/>
    <w:rsid w:val="00C2190B"/>
    <w:rsid w:val="00D157D1"/>
    <w:rsid w:val="00D40651"/>
    <w:rsid w:val="00D61E7A"/>
    <w:rsid w:val="00D72E03"/>
    <w:rsid w:val="00D83DBE"/>
    <w:rsid w:val="00DF41E0"/>
    <w:rsid w:val="00E2233C"/>
    <w:rsid w:val="00E27838"/>
    <w:rsid w:val="00F217FD"/>
    <w:rsid w:val="00F22BB7"/>
    <w:rsid w:val="00F270E1"/>
    <w:rsid w:val="00F452CE"/>
    <w:rsid w:val="00F84B39"/>
    <w:rsid w:val="00FC4828"/>
    <w:rsid w:val="00FE3B4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C591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7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AA5092"/>
    <w:rPr>
      <w:rFonts w:ascii="Verdana" w:hAnsi="Verdana"/>
      <w:b/>
    </w:rPr>
  </w:style>
  <w:style w:type="character" w:customStyle="1" w:styleId="VeritausubheadingChar">
    <w:name w:val="Veritau subheading Char"/>
    <w:basedOn w:val="DefaultParagraphFont"/>
    <w:link w:val="Veritausubheading"/>
    <w:rsid w:val="00AA5092"/>
    <w:rPr>
      <w:rFonts w:ascii="Verdana" w:hAnsi="Verdana"/>
      <w:b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547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254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8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D85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0D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7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5F3877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38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3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9DDF8924D54FA9E127B1D39D67B6" ma:contentTypeVersion="4" ma:contentTypeDescription="Create a new document." ma:contentTypeScope="" ma:versionID="0504894fe64aac355b4ae3b6fcd6ac37">
  <xsd:schema xmlns:xsd="http://www.w3.org/2001/XMLSchema" xmlns:xs="http://www.w3.org/2001/XMLSchema" xmlns:p="http://schemas.microsoft.com/office/2006/metadata/properties" xmlns:ns2="7b3ba301-c665-4a6b-8f93-ca953efefa01" targetNamespace="http://schemas.microsoft.com/office/2006/metadata/properties" ma:root="true" ma:fieldsID="f4f0349cca866c270044adbd6450524e" ns2:_="">
    <xsd:import namespace="7b3ba301-c665-4a6b-8f93-ca953efef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a301-c665-4a6b-8f93-ca953efef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E784D-A5CB-4AAA-9534-3F55AAB4E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4914C-E49D-40C2-AFC6-448EFB93D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905E-1071-4C60-8A89-3114EACB3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88C00-F04D-4345-890F-37E49521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ba301-c665-4a6b-8f93-ca953efe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Crabtree J</cp:lastModifiedBy>
  <cp:revision>6</cp:revision>
  <cp:lastPrinted>2023-02-24T14:44:00Z</cp:lastPrinted>
  <dcterms:created xsi:type="dcterms:W3CDTF">2023-01-25T13:55:00Z</dcterms:created>
  <dcterms:modified xsi:type="dcterms:W3CDTF">2024-05-14T08:36:00Z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0x0101007EEC9DDF8924D54FA9E127B1D39D67B6</vt:lpwstr>
  </property>
  <property fmtid="{D5CDD505-2E9C-101B-9397-08002B2CF9AE}" pid="3" name="Order">
    <vt:r8>67000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